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263" w:rsidRDefault="00A45B55">
      <w:pPr>
        <w:pStyle w:val="affffff0"/>
        <w:framePr w:wrap="around"/>
      </w:pPr>
      <w:r>
        <w:rPr>
          <w:rFonts w:ascii="Times New Roman"/>
        </w:rPr>
        <w:t xml:space="preserve">ICS </w:t>
      </w:r>
      <w:r>
        <w:fldChar w:fldCharType="begin">
          <w:ffData>
            <w:name w:val="ICS"/>
            <w:enabled/>
            <w:calcOnExit w:val="0"/>
            <w:helpText w:type="text" w:val="请输入正确的ICS号："/>
            <w:textInput>
              <w:default w:val="71.020"/>
            </w:textInput>
          </w:ffData>
        </w:fldChar>
      </w:r>
      <w:bookmarkStart w:id="0" w:name="ICS"/>
      <w:r>
        <w:instrText xml:space="preserve"> FORMTEXT </w:instrText>
      </w:r>
      <w:r>
        <w:fldChar w:fldCharType="separate"/>
      </w:r>
      <w:r>
        <w:t>71.0</w:t>
      </w:r>
      <w:r w:rsidR="00EB4330">
        <w:t>6</w:t>
      </w:r>
      <w:r>
        <w:t>0</w:t>
      </w:r>
      <w:r>
        <w:fldChar w:fldCharType="end"/>
      </w:r>
      <w:bookmarkEnd w:id="0"/>
      <w:r w:rsidR="00EB4330">
        <w:t>.50</w:t>
      </w:r>
    </w:p>
    <w:p w:rsidR="00AF6263" w:rsidRDefault="00A45B55">
      <w:pPr>
        <w:pStyle w:val="affffff0"/>
        <w:framePr w:wrap="around"/>
        <w:rPr>
          <w:rFonts w:ascii="Times New Roman"/>
        </w:rPr>
      </w:pPr>
      <w:r>
        <w:rPr>
          <w:rFonts w:ascii="Times New Roman"/>
        </w:rPr>
        <w:t xml:space="preserve">CCS </w:t>
      </w:r>
      <w:r>
        <w:rPr>
          <w:rFonts w:hAnsi="黑体" w:cs="黑体" w:hint="eastAsia"/>
        </w:rPr>
        <w:fldChar w:fldCharType="begin">
          <w:ffData>
            <w:name w:val="WXFLH"/>
            <w:enabled/>
            <w:calcOnExit w:val="0"/>
            <w:helpText w:type="text" w:val="请输入中国标准文献分类号："/>
            <w:textInput>
              <w:default w:val="X 35"/>
            </w:textInput>
          </w:ffData>
        </w:fldChar>
      </w:r>
      <w:bookmarkStart w:id="1" w:name="WXFLH"/>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 35</w:t>
      </w:r>
      <w:r>
        <w:rPr>
          <w:rFonts w:hAnsi="黑体" w:cs="黑体" w:hint="eastAsia"/>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AF6263">
        <w:tc>
          <w:tcPr>
            <w:tcW w:w="9854" w:type="dxa"/>
            <w:tcBorders>
              <w:top w:val="nil"/>
              <w:left w:val="nil"/>
              <w:bottom w:val="nil"/>
              <w:right w:val="nil"/>
            </w:tcBorders>
            <w:shd w:val="clear" w:color="auto" w:fill="auto"/>
          </w:tcPr>
          <w:p w:rsidR="00AF6263" w:rsidRDefault="00767D8D">
            <w:pPr>
              <w:pStyle w:val="affffff0"/>
              <w:framePr w:wrap="around"/>
            </w:pPr>
            <w:r>
              <w:rPr>
                <w:noProof/>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F8F94" id="BAH" o:spid="_x0000_s1026" style="position:absolute;left:0;text-align:left;margin-left:-5.25pt;margin-top:0;width:68.25pt;height:1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5d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S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E2Tfl13AgAA8gQAAA4AAAAA&#10;AAAAAAAAAAAALgIAAGRycy9lMm9Eb2MueG1sUEsBAi0AFAAGAAgAAAAhAE//4CzcAAAABwEAAA8A&#10;AAAAAAAAAAAAAAAA0QQAAGRycy9kb3ducmV2LnhtbFBLBQYAAAAABAAEAPMAAADaBQAAAAA=&#10;" stroked="f"/>
                  </w:pict>
                </mc:Fallback>
              </mc:AlternateContent>
            </w:r>
            <w:r w:rsidR="00A45B55">
              <w:fldChar w:fldCharType="begin">
                <w:ffData>
                  <w:name w:val="BAH"/>
                  <w:enabled/>
                  <w:calcOnExit w:val="0"/>
                  <w:textInput/>
                </w:ffData>
              </w:fldChar>
            </w:r>
            <w:bookmarkStart w:id="2" w:name="BAH"/>
            <w:r w:rsidR="00A45B55">
              <w:instrText xml:space="preserve"> FORMTEXT </w:instrText>
            </w:r>
            <w:r w:rsidR="00A45B55">
              <w:fldChar w:fldCharType="separate"/>
            </w:r>
            <w:r w:rsidR="00A45B55">
              <w:t>     </w:t>
            </w:r>
            <w:r w:rsidR="00A45B55">
              <w:fldChar w:fldCharType="end"/>
            </w:r>
            <w:bookmarkEnd w:id="2"/>
          </w:p>
        </w:tc>
      </w:tr>
    </w:tbl>
    <w:p w:rsidR="00AF6263" w:rsidRDefault="00A45B55">
      <w:pPr>
        <w:pStyle w:val="afff9"/>
        <w:framePr w:wrap="around"/>
      </w:pPr>
      <w:r>
        <w:fldChar w:fldCharType="begin">
          <w:ffData>
            <w:name w:val="c1"/>
            <w:enabled/>
            <w:calcOnExit w:val="0"/>
            <w:textInput>
              <w:maxLength w:val="2"/>
            </w:textInput>
          </w:ffData>
        </w:fldChar>
      </w:r>
      <w:bookmarkStart w:id="3" w:name="c1"/>
      <w:r>
        <w:instrText xml:space="preserve"> FORMTEXT </w:instrText>
      </w:r>
      <w:r>
        <w:fldChar w:fldCharType="separate"/>
      </w:r>
      <w:r>
        <w:t>QB</w:t>
      </w:r>
      <w:r>
        <w:fldChar w:fldCharType="end"/>
      </w:r>
      <w:bookmarkEnd w:id="3"/>
    </w:p>
    <w:p w:rsidR="00AF6263" w:rsidRDefault="00A45B55">
      <w:pPr>
        <w:pStyle w:val="afffff6"/>
        <w:framePr w:wrap="around"/>
      </w:pPr>
      <w:r>
        <w:rPr>
          <w:rFonts w:hint="eastAsia"/>
        </w:rPr>
        <w:t>中华人民共和国</w:t>
      </w:r>
      <w:r>
        <w:fldChar w:fldCharType="begin">
          <w:ffData>
            <w:name w:val="c2"/>
            <w:enabled/>
            <w:calcOnExit w:val="0"/>
            <w:textInput/>
          </w:ffData>
        </w:fldChar>
      </w:r>
      <w:bookmarkStart w:id="4" w:name="c2"/>
      <w:r>
        <w:instrText xml:space="preserve"> FORMTEXT </w:instrText>
      </w:r>
      <w:r>
        <w:fldChar w:fldCharType="separate"/>
      </w:r>
      <w:r>
        <w:rPr>
          <w:rFonts w:hint="eastAsia"/>
        </w:rPr>
        <w:t>轻工</w:t>
      </w:r>
      <w:r>
        <w:fldChar w:fldCharType="end"/>
      </w:r>
      <w:bookmarkEnd w:id="4"/>
      <w:r>
        <w:rPr>
          <w:rFonts w:hint="eastAsia"/>
        </w:rPr>
        <w:t>行业标准</w:t>
      </w:r>
    </w:p>
    <w:p w:rsidR="00AF6263" w:rsidRDefault="00A45B55">
      <w:pPr>
        <w:pStyle w:val="21"/>
        <w:framePr w:wrap="around"/>
        <w:rPr>
          <w:rFonts w:hAnsi="黑体"/>
        </w:rPr>
      </w:pPr>
      <w:r>
        <w:rPr>
          <w:rFonts w:ascii="Times New Roman"/>
        </w:rPr>
        <w:t xml:space="preserve">QB/T </w:t>
      </w:r>
      <w:r>
        <w:rPr>
          <w:rFonts w:hAnsi="黑体"/>
        </w:rPr>
        <w:fldChar w:fldCharType="begin">
          <w:ffData>
            <w:name w:val="StdNo1"/>
            <w:enabled/>
            <w:calcOnExit w:val="0"/>
            <w:textInput>
              <w:default w:val="XXXXX"/>
            </w:textInput>
          </w:ffData>
        </w:fldChar>
      </w:r>
      <w:bookmarkStart w:id="5"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5"/>
      <w:r>
        <w:rPr>
          <w:rFonts w:hAnsi="黑体"/>
        </w:rPr>
        <w:t>—</w:t>
      </w:r>
      <w:r>
        <w:rPr>
          <w:rFonts w:hAnsi="黑体"/>
        </w:rPr>
        <w:fldChar w:fldCharType="begin">
          <w:ffData>
            <w:name w:val="StdNo2"/>
            <w:enabled/>
            <w:calcOnExit w:val="0"/>
            <w:textInput>
              <w:default w:val="XXXX"/>
              <w:maxLength w:val="4"/>
            </w:textInput>
          </w:ffData>
        </w:fldChar>
      </w:r>
      <w:bookmarkStart w:id="6"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F6263">
        <w:tc>
          <w:tcPr>
            <w:tcW w:w="9356" w:type="dxa"/>
            <w:tcBorders>
              <w:top w:val="nil"/>
              <w:left w:val="nil"/>
              <w:bottom w:val="nil"/>
              <w:right w:val="nil"/>
            </w:tcBorders>
            <w:shd w:val="clear" w:color="auto" w:fill="auto"/>
          </w:tcPr>
          <w:p w:rsidR="00AF6263" w:rsidRDefault="00767D8D">
            <w:pPr>
              <w:pStyle w:val="affff3"/>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F22E27" id="DT"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o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l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DibodwIAAPIEAAAOAAAA&#10;AAAAAAAAAAAAAC4CAABkcnMvZTJvRG9jLnhtbFBLAQItABQABgAIAAAAIQDMue643QAAAAgBAAAP&#10;AAAAAAAAAAAAAAAAANEEAABkcnMvZG93bnJldi54bWxQSwUGAAAAAAQABADzAAAA2wUAAAAA&#10;" stroked="f"/>
                  </w:pict>
                </mc:Fallback>
              </mc:AlternateContent>
            </w:r>
            <w:r w:rsidR="00A45B55">
              <w:fldChar w:fldCharType="begin">
                <w:ffData>
                  <w:name w:val="DT"/>
                  <w:enabled/>
                  <w:calcOnExit w:val="0"/>
                  <w:textInput/>
                </w:ffData>
              </w:fldChar>
            </w:r>
            <w:bookmarkStart w:id="7" w:name="DT"/>
            <w:r w:rsidR="00A45B55">
              <w:instrText xml:space="preserve"> FORMTEXT </w:instrText>
            </w:r>
            <w:r w:rsidR="00A45B55">
              <w:fldChar w:fldCharType="separate"/>
            </w:r>
            <w:r w:rsidR="00A45B55">
              <w:t>     </w:t>
            </w:r>
            <w:r w:rsidR="00A45B55">
              <w:fldChar w:fldCharType="end"/>
            </w:r>
            <w:bookmarkEnd w:id="7"/>
          </w:p>
        </w:tc>
      </w:tr>
    </w:tbl>
    <w:p w:rsidR="00AF6263" w:rsidRDefault="00AF6263">
      <w:pPr>
        <w:pStyle w:val="21"/>
        <w:framePr w:wrap="around"/>
        <w:rPr>
          <w:rFonts w:hAnsi="黑体"/>
        </w:rPr>
      </w:pPr>
    </w:p>
    <w:p w:rsidR="00AF6263" w:rsidRDefault="00AF6263">
      <w:pPr>
        <w:pStyle w:val="21"/>
        <w:framePr w:wrap="around"/>
        <w:rPr>
          <w:rFonts w:hAnsi="黑体"/>
        </w:rPr>
      </w:pPr>
    </w:p>
    <w:p w:rsidR="00AF6263" w:rsidRDefault="00A45B55">
      <w:pPr>
        <w:pStyle w:val="affff4"/>
        <w:framePr w:wrap="around"/>
      </w:pPr>
      <w:r>
        <w:fldChar w:fldCharType="begin">
          <w:ffData>
            <w:name w:val="StdName"/>
            <w:enabled/>
            <w:calcOnExit w:val="0"/>
            <w:textInput>
              <w:default w:val="点击此处添加标准名称"/>
            </w:textInput>
          </w:ffData>
        </w:fldChar>
      </w:r>
      <w:bookmarkStart w:id="8" w:name="StdName"/>
      <w:r>
        <w:instrText xml:space="preserve"> FORMTEXT </w:instrText>
      </w:r>
      <w:r>
        <w:fldChar w:fldCharType="separate"/>
      </w:r>
      <w:r w:rsidR="00EB4330">
        <w:rPr>
          <w:rFonts w:hint="eastAsia"/>
        </w:rPr>
        <w:t xml:space="preserve">制盐工业通用检测方法 </w:t>
      </w:r>
      <w:r w:rsidR="00D07D56">
        <w:rPr>
          <w:rFonts w:hint="eastAsia"/>
        </w:rPr>
        <w:t>锶</w:t>
      </w:r>
      <w:r w:rsidR="00EB4330">
        <w:rPr>
          <w:rFonts w:hint="eastAsia"/>
        </w:rPr>
        <w:t>的测定</w:t>
      </w:r>
      <w:r>
        <w:fldChar w:fldCharType="end"/>
      </w:r>
      <w:bookmarkEnd w:id="8"/>
    </w:p>
    <w:p w:rsidR="00AF6263" w:rsidRDefault="00A45B55">
      <w:pPr>
        <w:pStyle w:val="affff5"/>
        <w:framePr w:wrap="around"/>
      </w:pPr>
      <w:r>
        <w:fldChar w:fldCharType="begin">
          <w:ffData>
            <w:name w:val="StdEnglishName"/>
            <w:enabled/>
            <w:calcOnExit w:val="0"/>
            <w:textInput>
              <w:default w:val="点击此处添加标准英文译名"/>
            </w:textInput>
          </w:ffData>
        </w:fldChar>
      </w:r>
      <w:bookmarkStart w:id="9" w:name="StdEnglishName"/>
      <w:r>
        <w:instrText xml:space="preserve"> FORMTEXT </w:instrText>
      </w:r>
      <w:r>
        <w:fldChar w:fldCharType="separate"/>
      </w:r>
      <w:r w:rsidR="00EB4330" w:rsidRPr="00AE5ED1">
        <w:rPr>
          <w:noProof/>
        </w:rPr>
        <w:t>General</w:t>
      </w:r>
      <w:r w:rsidR="00EB4330">
        <w:rPr>
          <w:rFonts w:hint="eastAsia"/>
          <w:noProof/>
        </w:rPr>
        <w:t xml:space="preserve"> </w:t>
      </w:r>
      <w:r w:rsidR="00EB4330" w:rsidRPr="00AE5ED1">
        <w:rPr>
          <w:noProof/>
        </w:rPr>
        <w:t>test</w:t>
      </w:r>
      <w:r w:rsidR="00EB4330">
        <w:rPr>
          <w:rFonts w:hint="eastAsia"/>
          <w:noProof/>
        </w:rPr>
        <w:t xml:space="preserve"> </w:t>
      </w:r>
      <w:r w:rsidR="00EB4330" w:rsidRPr="00AE5ED1">
        <w:rPr>
          <w:noProof/>
        </w:rPr>
        <w:t>method in salt</w:t>
      </w:r>
      <w:r w:rsidR="00EB4330">
        <w:rPr>
          <w:rFonts w:hint="eastAsia"/>
          <w:noProof/>
        </w:rPr>
        <w:t xml:space="preserve"> </w:t>
      </w:r>
      <w:r w:rsidR="00EB4330" w:rsidRPr="00AE5ED1">
        <w:rPr>
          <w:noProof/>
        </w:rPr>
        <w:t>industry</w:t>
      </w:r>
      <w:r w:rsidR="00EB4330">
        <w:rPr>
          <w:noProof/>
        </w:rPr>
        <w:t xml:space="preserve"> </w:t>
      </w:r>
      <w:r w:rsidR="0016216F">
        <w:rPr>
          <w:noProof/>
        </w:rPr>
        <w:t>—</w:t>
      </w:r>
      <w:r w:rsidR="00D07D56">
        <w:rPr>
          <w:noProof/>
        </w:rPr>
        <w:t xml:space="preserve">Determination of </w:t>
      </w:r>
      <w:r w:rsidR="00D07D56">
        <w:rPr>
          <w:szCs w:val="21"/>
        </w:rPr>
        <w:t>S</w:t>
      </w:r>
      <w:r w:rsidR="00D07D56">
        <w:rPr>
          <w:rFonts w:hint="eastAsia"/>
          <w:szCs w:val="21"/>
        </w:rPr>
        <w:t>trontium</w:t>
      </w:r>
      <w:r>
        <w:fldChar w:fldCharType="end"/>
      </w:r>
      <w:bookmarkEnd w:id="9"/>
    </w:p>
    <w:p w:rsidR="00AF6263" w:rsidRDefault="00AF6263">
      <w:pPr>
        <w:pStyle w:val="affff6"/>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F6263">
        <w:tc>
          <w:tcPr>
            <w:tcW w:w="9855" w:type="dxa"/>
            <w:tcBorders>
              <w:top w:val="nil"/>
              <w:left w:val="nil"/>
              <w:bottom w:val="nil"/>
              <w:right w:val="nil"/>
            </w:tcBorders>
            <w:shd w:val="clear" w:color="auto" w:fill="auto"/>
          </w:tcPr>
          <w:p w:rsidR="00AF6263" w:rsidRDefault="00767D8D" w:rsidP="00BB71B1">
            <w:pPr>
              <w:pStyle w:val="affff7"/>
              <w:framePr w:wrap="around"/>
            </w:pPr>
            <w:r>
              <w:rPr>
                <w:noProof/>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F7F9B" id="RQ" o:spid="_x0000_s1026" style="position:absolute;left:0;text-align:left;margin-left:173.3pt;margin-top:45.15pt;width:150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Sv0Sx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7B14E" id="LB" o:spid="_x0000_s1026" style="position:absolute;left:0;text-align:left;margin-left:193.3pt;margin-top:20.15pt;width:100pt;height: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6c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Qu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enDXUCAADyBAAADgAAAAAA&#10;AAAAAAAAAAAuAgAAZHJzL2Uyb0RvYy54bWxQSwECLQAUAAYACAAAACEAIk4ljd0AAAAJAQAADwAA&#10;AAAAAAAAAAAAAADPBAAAZHJzL2Rvd25yZXYueG1sUEsFBgAAAAAEAAQA8wAAANkFAAAAAA==&#10;" stroked="f"/>
                  </w:pict>
                </mc:Fallback>
              </mc:AlternateContent>
            </w:r>
            <w:r w:rsidR="00BB71B1" w:rsidRPr="002E32C9">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0" w:name="LB"/>
            <w:r w:rsidR="00BB71B1" w:rsidRPr="002E32C9">
              <w:instrText xml:space="preserve"> FORMDROPDOWN </w:instrText>
            </w:r>
            <w:r w:rsidR="00904A91">
              <w:fldChar w:fldCharType="separate"/>
            </w:r>
            <w:r w:rsidR="00BB71B1" w:rsidRPr="002E32C9">
              <w:fldChar w:fldCharType="end"/>
            </w:r>
            <w:bookmarkEnd w:id="10"/>
          </w:p>
        </w:tc>
      </w:tr>
      <w:tr w:rsidR="00AF6263">
        <w:tc>
          <w:tcPr>
            <w:tcW w:w="9855" w:type="dxa"/>
            <w:tcBorders>
              <w:top w:val="nil"/>
              <w:left w:val="nil"/>
              <w:bottom w:val="nil"/>
              <w:right w:val="nil"/>
            </w:tcBorders>
            <w:shd w:val="clear" w:color="auto" w:fill="auto"/>
          </w:tcPr>
          <w:p w:rsidR="00AF6263" w:rsidRDefault="00AF6263">
            <w:pPr>
              <w:pStyle w:val="affff8"/>
              <w:framePr w:wrap="around"/>
              <w:jc w:val="both"/>
            </w:pPr>
          </w:p>
        </w:tc>
      </w:tr>
    </w:tbl>
    <w:p w:rsidR="00AF6263" w:rsidRDefault="00A45B55">
      <w:pPr>
        <w:pStyle w:val="affffff5"/>
        <w:framePr w:wrap="around" w:hAnchor="page" w:x="1464" w:y="14078"/>
      </w:pPr>
      <w:r>
        <w:rPr>
          <w:rFonts w:ascii="黑体"/>
        </w:rPr>
        <w:fldChar w:fldCharType="begin">
          <w:ffData>
            <w:name w:val="FY"/>
            <w:enabled/>
            <w:calcOnExit w:val="0"/>
            <w:textInput>
              <w:default w:val="XXXX"/>
              <w:maxLength w:val="4"/>
            </w:textInput>
          </w:ffData>
        </w:fldChar>
      </w:r>
      <w:bookmarkStart w:id="11"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12"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AF6263" w:rsidRDefault="00A45B55">
      <w:pPr>
        <w:pStyle w:val="affffff6"/>
        <w:framePr w:wrap="around" w:hAnchor="page" w:x="7305" w:y="14113"/>
        <w:ind w:right="140"/>
      </w:pPr>
      <w:r>
        <w:rPr>
          <w:rFonts w:ascii="黑体"/>
        </w:rPr>
        <w:fldChar w:fldCharType="begin">
          <w:ffData>
            <w:name w:val="SY"/>
            <w:enabled/>
            <w:calcOnExit w:val="0"/>
            <w:textInput>
              <w:default w:val="XXXX"/>
              <w:maxLength w:val="4"/>
            </w:textInput>
          </w:ffData>
        </w:fldChar>
      </w:r>
      <w:bookmarkStart w:id="13"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SM"/>
            <w:enabled/>
            <w:calcOnExit w:val="0"/>
            <w:textInput>
              <w:default w:val="XX"/>
              <w:maxLength w:val="2"/>
            </w:textInput>
          </w:ffData>
        </w:fldChar>
      </w:r>
      <w:bookmarkStart w:id="14"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SD"/>
            <w:enabled/>
            <w:calcOnExit w:val="0"/>
            <w:textInput>
              <w:default w:val="XX"/>
              <w:maxLength w:val="2"/>
            </w:textInput>
          </w:ffData>
        </w:fldChar>
      </w:r>
      <w:bookmarkStart w:id="15"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AF6263" w:rsidRDefault="00A45B55">
      <w:pPr>
        <w:pStyle w:val="afffff7"/>
        <w:framePr w:wrap="around"/>
      </w:pPr>
      <w:r>
        <w:fldChar w:fldCharType="begin">
          <w:ffData>
            <w:name w:val="fm"/>
            <w:enabled/>
            <w:calcOnExit w:val="0"/>
            <w:textInput/>
          </w:ffData>
        </w:fldChar>
      </w:r>
      <w:bookmarkStart w:id="16" w:name="fm"/>
      <w:r>
        <w:instrText xml:space="preserve"> FORMTEXT </w:instrText>
      </w:r>
      <w:r>
        <w:fldChar w:fldCharType="separate"/>
      </w:r>
      <w:r>
        <w:rPr>
          <w:rFonts w:hint="eastAsia"/>
        </w:rPr>
        <w:t>中华人民共和国工业和信息化部</w:t>
      </w:r>
      <w:r>
        <w:fldChar w:fldCharType="end"/>
      </w:r>
      <w:bookmarkEnd w:id="16"/>
      <w:r>
        <w:rPr>
          <w:rFonts w:hAnsi="黑体"/>
        </w:rPr>
        <w:t>  </w:t>
      </w:r>
      <w:r>
        <w:rPr>
          <w:rStyle w:val="affff0"/>
          <w:rFonts w:hint="eastAsia"/>
        </w:rPr>
        <w:t>发布</w:t>
      </w:r>
    </w:p>
    <w:p w:rsidR="00AF6263" w:rsidRDefault="00767D8D">
      <w:pPr>
        <w:pStyle w:val="affa"/>
        <w:sectPr w:rsidR="00AF6263">
          <w:pgSz w:w="11906" w:h="16838"/>
          <w:pgMar w:top="567" w:right="850" w:bottom="1134" w:left="1418" w:header="0" w:footer="0" w:gutter="0"/>
          <w:pgNumType w:start="1"/>
          <w:cols w:space="425"/>
          <w:docGrid w:type="lines" w:linePitch="312"/>
        </w:sect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32385</wp:posOffset>
                </wp:positionH>
                <wp:positionV relativeFrom="paragraph">
                  <wp:posOffset>8887459</wp:posOffset>
                </wp:positionV>
                <wp:extent cx="6120130" cy="0"/>
                <wp:effectExtent l="0" t="0" r="3302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02C64" id="Line 11"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pt,699.8pt" to="484.45pt,6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"/>
            </w:pict>
          </mc:Fallback>
        </mc:AlternateContent>
      </w: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-635</wp:posOffset>
                </wp:positionH>
                <wp:positionV relativeFrom="paragraph">
                  <wp:posOffset>2339974</wp:posOffset>
                </wp:positionV>
                <wp:extent cx="6120130" cy="0"/>
                <wp:effectExtent l="0" t="0" r="3302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D488C" id="Line 1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6i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xlUJMn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Y&#10;X6imEwIAACkEAAAOAAAAAAAAAAAAAAAAAC4CAABkcnMvZTJvRG9jLnhtbFBLAQItABQABgAIAAAA&#10;IQBj7kw33gAAAAkBAAAPAAAAAAAAAAAAAAAAAG0EAABkcnMvZG93bnJldi54bWxQSwUGAAAAAAQA&#10;BADzAAAAeAUAAAAA&#10;"/>
            </w:pict>
          </mc:Fallback>
        </mc:AlternateContent>
      </w:r>
    </w:p>
    <w:p w:rsidR="00AF6263" w:rsidRDefault="00A45B55">
      <w:pPr>
        <w:pStyle w:val="afffff8"/>
      </w:pPr>
      <w:r>
        <w:rPr>
          <w:rFonts w:hint="eastAsia"/>
        </w:rPr>
        <w:lastRenderedPageBreak/>
        <w:t>前</w:t>
      </w:r>
      <w:bookmarkStart w:id="17" w:name="BKQY"/>
      <w:r>
        <w:rPr>
          <w:rFonts w:hAnsi="黑体"/>
        </w:rPr>
        <w:t>  </w:t>
      </w:r>
      <w:r>
        <w:rPr>
          <w:rFonts w:hint="eastAsia"/>
        </w:rPr>
        <w:t>言</w:t>
      </w:r>
      <w:bookmarkEnd w:id="17"/>
    </w:p>
    <w:p w:rsidR="00AF6263" w:rsidRDefault="00A45B55">
      <w:pPr>
        <w:pStyle w:val="affa"/>
      </w:pPr>
      <w:r>
        <w:rPr>
          <w:rFonts w:hint="eastAsia"/>
        </w:rPr>
        <w:t>本文件按照GB/T 1.1-2020《标准化工作导则 第1部分：标准化文件的结构和起草规则》的规定起草。</w:t>
      </w:r>
    </w:p>
    <w:p w:rsidR="00AF6263" w:rsidRDefault="00A45B55">
      <w:pPr>
        <w:pStyle w:val="affa"/>
      </w:pPr>
      <w:r>
        <w:rPr>
          <w:rFonts w:hint="eastAsia"/>
        </w:rPr>
        <w:t>本文件由中国轻工业联合会提出。</w:t>
      </w:r>
    </w:p>
    <w:p w:rsidR="00AF6263" w:rsidRDefault="00A45B55">
      <w:pPr>
        <w:pStyle w:val="affa"/>
      </w:pPr>
      <w:r>
        <w:rPr>
          <w:rFonts w:hint="eastAsia"/>
        </w:rPr>
        <w:t>本文件由全国盐业标准化技术委员会（SAC/TC 295）归口。</w:t>
      </w:r>
    </w:p>
    <w:p w:rsidR="006A53BC" w:rsidRDefault="006A53BC" w:rsidP="006A53BC">
      <w:pPr>
        <w:pStyle w:val="affa"/>
      </w:pPr>
      <w:r>
        <w:rPr>
          <w:rFonts w:hint="eastAsia"/>
        </w:rPr>
        <w:t>本文件起草单位：</w:t>
      </w:r>
      <w:bookmarkStart w:id="18" w:name="_GoBack"/>
      <w:proofErr w:type="gramStart"/>
      <w:r w:rsidR="00A16D1C" w:rsidRPr="00A16D1C">
        <w:rPr>
          <w:rFonts w:hint="eastAsia"/>
        </w:rPr>
        <w:t>国盐检测</w:t>
      </w:r>
      <w:proofErr w:type="gramEnd"/>
      <w:r w:rsidR="00A16D1C" w:rsidRPr="00A16D1C">
        <w:rPr>
          <w:rFonts w:hint="eastAsia"/>
        </w:rPr>
        <w:t>（天津）有限责任公司</w:t>
      </w:r>
      <w:r w:rsidR="00A16D1C">
        <w:rPr>
          <w:rFonts w:hint="eastAsia"/>
        </w:rPr>
        <w:t>、</w:t>
      </w:r>
      <w:r w:rsidR="00A16D1C" w:rsidRPr="00A16D1C">
        <w:rPr>
          <w:rFonts w:hint="eastAsia"/>
        </w:rPr>
        <w:t>江苏苏盐井神股份有限公司</w:t>
      </w:r>
      <w:r w:rsidR="00A16D1C">
        <w:rPr>
          <w:rFonts w:hint="eastAsia"/>
        </w:rPr>
        <w:t>、</w:t>
      </w:r>
      <w:r w:rsidR="00A16D1C" w:rsidRPr="00A16D1C">
        <w:rPr>
          <w:rFonts w:hint="eastAsia"/>
        </w:rPr>
        <w:t>雪天盐业集团股份有限公司</w:t>
      </w:r>
      <w:r w:rsidR="00A16D1C">
        <w:rPr>
          <w:rFonts w:hint="eastAsia"/>
        </w:rPr>
        <w:t>、</w:t>
      </w:r>
      <w:r w:rsidR="00A16D1C" w:rsidRPr="00A16D1C">
        <w:rPr>
          <w:rFonts w:hint="eastAsia"/>
        </w:rPr>
        <w:t>广东省</w:t>
      </w:r>
      <w:proofErr w:type="gramStart"/>
      <w:r w:rsidR="00A16D1C" w:rsidRPr="00A16D1C">
        <w:rPr>
          <w:rFonts w:hint="eastAsia"/>
        </w:rPr>
        <w:t>广盐集团</w:t>
      </w:r>
      <w:proofErr w:type="gramEnd"/>
      <w:r w:rsidR="00A16D1C" w:rsidRPr="00A16D1C">
        <w:rPr>
          <w:rFonts w:hint="eastAsia"/>
        </w:rPr>
        <w:t>股份有限公司</w:t>
      </w:r>
      <w:r w:rsidR="00A16D1C">
        <w:rPr>
          <w:rFonts w:hint="eastAsia"/>
        </w:rPr>
        <w:t>、</w:t>
      </w:r>
      <w:r w:rsidR="00A16D1C" w:rsidRPr="00A16D1C">
        <w:rPr>
          <w:rFonts w:hint="eastAsia"/>
        </w:rPr>
        <w:t>中盐工程技术研究院有限公司</w:t>
      </w:r>
      <w:r w:rsidR="00A16D1C">
        <w:rPr>
          <w:rFonts w:hint="eastAsia"/>
        </w:rPr>
        <w:t>、</w:t>
      </w:r>
      <w:r w:rsidR="00A16D1C" w:rsidRPr="00A16D1C">
        <w:rPr>
          <w:rFonts w:hint="eastAsia"/>
        </w:rPr>
        <w:t>浙江绿海制盐有限责任公司</w:t>
      </w:r>
      <w:bookmarkEnd w:id="18"/>
      <w:r w:rsidR="00A16D1C">
        <w:rPr>
          <w:rFonts w:hint="eastAsia"/>
        </w:rPr>
        <w:t>。</w:t>
      </w:r>
    </w:p>
    <w:p w:rsidR="006A53BC" w:rsidRDefault="006A53BC" w:rsidP="006A53BC">
      <w:pPr>
        <w:pStyle w:val="affa"/>
      </w:pPr>
      <w:r>
        <w:rPr>
          <w:rFonts w:hint="eastAsia"/>
        </w:rPr>
        <w:t>本文件主要起草人</w:t>
      </w:r>
      <w:r w:rsidRPr="00734E32">
        <w:rPr>
          <w:rFonts w:hint="eastAsia"/>
        </w:rPr>
        <w:t>：</w:t>
      </w:r>
      <w:r w:rsidR="00AA4B56">
        <w:t xml:space="preserve"> </w:t>
      </w:r>
    </w:p>
    <w:p w:rsidR="00AF6263" w:rsidRDefault="00A45B55">
      <w:pPr>
        <w:pStyle w:val="affa"/>
      </w:pPr>
      <w:r>
        <w:rPr>
          <w:rFonts w:hint="eastAsia"/>
        </w:rPr>
        <w:t>本文件为首次发布。</w:t>
      </w:r>
      <w:r w:rsidR="00862F1B">
        <w:rPr>
          <w:rFonts w:hint="eastAsia"/>
        </w:rPr>
        <w:t xml:space="preserve"> </w:t>
      </w:r>
    </w:p>
    <w:p w:rsidR="00AF6263" w:rsidRPr="00EB4330" w:rsidRDefault="00EB4330">
      <w:pPr>
        <w:pStyle w:val="afff4"/>
      </w:pPr>
      <w:r>
        <w:rPr>
          <w:rFonts w:hint="eastAsia"/>
        </w:rPr>
        <w:lastRenderedPageBreak/>
        <w:t xml:space="preserve">制盐工业通用检测方法 </w:t>
      </w:r>
      <w:r w:rsidR="000450D0">
        <w:rPr>
          <w:rFonts w:hint="eastAsia"/>
        </w:rPr>
        <w:t>锶</w:t>
      </w:r>
      <w:r>
        <w:rPr>
          <w:rFonts w:hint="eastAsia"/>
        </w:rPr>
        <w:t>的测定</w:t>
      </w:r>
    </w:p>
    <w:p w:rsidR="00AF6263" w:rsidRDefault="00A45B55">
      <w:pPr>
        <w:pStyle w:val="a5"/>
        <w:spacing w:before="312" w:after="312"/>
      </w:pPr>
      <w:r>
        <w:rPr>
          <w:rFonts w:hint="eastAsia"/>
        </w:rPr>
        <w:t>范围</w:t>
      </w:r>
    </w:p>
    <w:p w:rsidR="00AF6263" w:rsidRDefault="00A45B55">
      <w:pPr>
        <w:pStyle w:val="affa"/>
      </w:pPr>
      <w:r>
        <w:rPr>
          <w:rFonts w:hint="eastAsia"/>
        </w:rPr>
        <w:t>本文件规定了</w:t>
      </w:r>
      <w:r w:rsidR="00023C1D">
        <w:rPr>
          <w:rFonts w:hint="eastAsia"/>
        </w:rPr>
        <w:t>盐产品</w:t>
      </w:r>
      <w:r w:rsidR="000450D0">
        <w:rPr>
          <w:rFonts w:hint="eastAsia"/>
        </w:rPr>
        <w:t>锶</w:t>
      </w:r>
      <w:r w:rsidR="00AE3915">
        <w:rPr>
          <w:rFonts w:hint="eastAsia"/>
        </w:rPr>
        <w:t>的检验方法</w:t>
      </w:r>
      <w:r>
        <w:rPr>
          <w:rFonts w:hint="eastAsia"/>
        </w:rPr>
        <w:t>。</w:t>
      </w:r>
    </w:p>
    <w:p w:rsidR="00AF6263" w:rsidRDefault="00A45B55">
      <w:pPr>
        <w:pStyle w:val="affa"/>
        <w:rPr>
          <w:color w:val="FF0000"/>
        </w:rPr>
      </w:pPr>
      <w:r>
        <w:rPr>
          <w:rFonts w:hint="eastAsia"/>
        </w:rPr>
        <w:t>本文件适用于</w:t>
      </w:r>
      <w:r w:rsidR="00AE3915">
        <w:rPr>
          <w:rFonts w:hint="eastAsia"/>
        </w:rPr>
        <w:t>盐产品</w:t>
      </w:r>
      <w:r w:rsidR="00AA4B56">
        <w:rPr>
          <w:rFonts w:hint="eastAsia"/>
        </w:rPr>
        <w:t>中</w:t>
      </w:r>
      <w:r w:rsidR="000450D0">
        <w:rPr>
          <w:rFonts w:hint="eastAsia"/>
        </w:rPr>
        <w:t>锶</w:t>
      </w:r>
      <w:r w:rsidR="00AA4B56">
        <w:rPr>
          <w:rFonts w:hint="eastAsia"/>
        </w:rPr>
        <w:t>含量</w:t>
      </w:r>
      <w:r w:rsidR="00AE3915">
        <w:rPr>
          <w:rFonts w:hint="eastAsia"/>
        </w:rPr>
        <w:t>的测定</w:t>
      </w:r>
      <w:r>
        <w:rPr>
          <w:rFonts w:hint="eastAsia"/>
        </w:rPr>
        <w:t>。</w:t>
      </w:r>
    </w:p>
    <w:p w:rsidR="00AF6263" w:rsidRDefault="00A45B55">
      <w:pPr>
        <w:pStyle w:val="a5"/>
        <w:spacing w:before="312" w:after="312"/>
      </w:pPr>
      <w:r>
        <w:rPr>
          <w:rFonts w:hint="eastAsia"/>
        </w:rPr>
        <w:t>规范性引用文件</w:t>
      </w:r>
    </w:p>
    <w:p w:rsidR="00AF6263" w:rsidRDefault="00A45B55">
      <w:pPr>
        <w:pStyle w:val="affa"/>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F6263" w:rsidRDefault="00A45B55">
      <w:pPr>
        <w:pStyle w:val="affa"/>
      </w:pPr>
      <w:r>
        <w:rPr>
          <w:rFonts w:hint="eastAsia"/>
        </w:rPr>
        <w:t xml:space="preserve">GB/T </w:t>
      </w:r>
      <w:r w:rsidR="00F05761">
        <w:t>6682</w:t>
      </w:r>
      <w:r>
        <w:rPr>
          <w:rFonts w:hint="eastAsia"/>
        </w:rPr>
        <w:t xml:space="preserve">  </w:t>
      </w:r>
      <w:r w:rsidR="00F05761">
        <w:rPr>
          <w:rFonts w:hint="eastAsia"/>
        </w:rPr>
        <w:t>分析实验室用水规格和试验方法</w:t>
      </w:r>
    </w:p>
    <w:p w:rsidR="00AF6263" w:rsidRDefault="00A45B55">
      <w:pPr>
        <w:pStyle w:val="a5"/>
        <w:spacing w:before="312" w:after="312"/>
      </w:pPr>
      <w:r>
        <w:rPr>
          <w:rFonts w:hint="eastAsia"/>
        </w:rPr>
        <w:t>术语和定义</w:t>
      </w:r>
    </w:p>
    <w:p w:rsidR="00AF6263" w:rsidRPr="00B0114B" w:rsidRDefault="00B0114B" w:rsidP="00B0114B">
      <w:pPr>
        <w:pStyle w:val="affa"/>
        <w:rPr>
          <w:rFonts w:ascii="Times New Roman"/>
        </w:rPr>
      </w:pPr>
      <w:r w:rsidRPr="00C059D6">
        <w:rPr>
          <w:rFonts w:ascii="Times New Roman" w:hint="eastAsia"/>
        </w:rPr>
        <w:t>本文件没有需要界定的术语和定义。</w:t>
      </w:r>
    </w:p>
    <w:p w:rsidR="00AF6263" w:rsidRDefault="00F05761">
      <w:pPr>
        <w:pStyle w:val="a5"/>
        <w:spacing w:before="312" w:after="312"/>
      </w:pPr>
      <w:r>
        <w:rPr>
          <w:rFonts w:hint="eastAsia"/>
        </w:rPr>
        <w:t>方法原理</w:t>
      </w:r>
    </w:p>
    <w:p w:rsidR="00AF6263" w:rsidRDefault="00AC5973" w:rsidP="007C0C06">
      <w:pPr>
        <w:pStyle w:val="affa"/>
      </w:pPr>
      <w:proofErr w:type="gramStart"/>
      <w:r w:rsidRPr="00AC5973">
        <w:rPr>
          <w:rFonts w:hint="eastAsia"/>
        </w:rPr>
        <w:t>锶</w:t>
      </w:r>
      <w:proofErr w:type="gramEnd"/>
      <w:r w:rsidRPr="00AC5973">
        <w:rPr>
          <w:rFonts w:hint="eastAsia"/>
        </w:rPr>
        <w:t>离子在空气-乙炔火焰中</w:t>
      </w:r>
      <w:r w:rsidR="00F0348E">
        <w:rPr>
          <w:rFonts w:hint="eastAsia"/>
        </w:rPr>
        <w:t>被原子化后，其基态原子吸收</w:t>
      </w:r>
      <w:proofErr w:type="gramStart"/>
      <w:r w:rsidR="00F0348E">
        <w:rPr>
          <w:rFonts w:hint="eastAsia"/>
        </w:rPr>
        <w:t>锶</w:t>
      </w:r>
      <w:proofErr w:type="gramEnd"/>
      <w:r w:rsidR="00F0348E">
        <w:rPr>
          <w:rFonts w:hint="eastAsia"/>
        </w:rPr>
        <w:t>空心阴极灯</w:t>
      </w:r>
      <w:r w:rsidR="007E49B4">
        <w:rPr>
          <w:rFonts w:hint="eastAsia"/>
        </w:rPr>
        <w:t>发出</w:t>
      </w:r>
      <w:r w:rsidR="00F0348E">
        <w:rPr>
          <w:rFonts w:hint="eastAsia"/>
        </w:rPr>
        <w:t>的共振线（4</w:t>
      </w:r>
      <w:r w:rsidR="00F0348E">
        <w:t>60.7nm</w:t>
      </w:r>
      <w:r w:rsidR="00F0348E">
        <w:rPr>
          <w:rFonts w:hint="eastAsia"/>
        </w:rPr>
        <w:t>），其吸收强度与锶含量成正比</w:t>
      </w:r>
      <w:r w:rsidR="007E49B4">
        <w:rPr>
          <w:rFonts w:hint="eastAsia"/>
        </w:rPr>
        <w:t>关系，与标准系列比较定量</w:t>
      </w:r>
      <w:r>
        <w:rPr>
          <w:rFonts w:hint="eastAsia"/>
        </w:rPr>
        <w:t>。</w:t>
      </w:r>
    </w:p>
    <w:p w:rsidR="009E2ADC" w:rsidRDefault="009E2ADC" w:rsidP="009E2ADC">
      <w:pPr>
        <w:pStyle w:val="a5"/>
        <w:spacing w:before="312" w:after="312"/>
      </w:pPr>
      <w:r>
        <w:t>试剂或材料</w:t>
      </w:r>
    </w:p>
    <w:p w:rsidR="009E2ADC" w:rsidRDefault="009E2ADC" w:rsidP="009E2ADC">
      <w:pPr>
        <w:pStyle w:val="affa"/>
        <w:rPr>
          <w:rFonts w:ascii="Times New Roman"/>
          <w:szCs w:val="21"/>
        </w:rPr>
      </w:pPr>
      <w:r w:rsidRPr="00DD3C31">
        <w:rPr>
          <w:rFonts w:ascii="Times New Roman" w:hint="eastAsia"/>
          <w:szCs w:val="21"/>
        </w:rPr>
        <w:t>除非另有说明，本方法</w:t>
      </w:r>
      <w:r w:rsidR="00F0529D" w:rsidRPr="00C059D6">
        <w:rPr>
          <w:rFonts w:hint="eastAsia"/>
        </w:rPr>
        <w:t>所用试剂均为分析纯，</w:t>
      </w:r>
      <w:r w:rsidRPr="00DD3C31">
        <w:rPr>
          <w:rFonts w:ascii="Times New Roman" w:hint="eastAsia"/>
          <w:szCs w:val="21"/>
        </w:rPr>
        <w:t>所用水为符合</w:t>
      </w:r>
      <w:r w:rsidRPr="00321620">
        <w:rPr>
          <w:rFonts w:hAnsi="宋体" w:hint="eastAsia"/>
          <w:szCs w:val="21"/>
        </w:rPr>
        <w:t>GB/T 6682</w:t>
      </w:r>
      <w:r w:rsidRPr="00DD3C31">
        <w:rPr>
          <w:rFonts w:ascii="Times New Roman" w:hint="eastAsia"/>
          <w:szCs w:val="21"/>
        </w:rPr>
        <w:t>规定的</w:t>
      </w:r>
      <w:r w:rsidR="00F0529D">
        <w:rPr>
          <w:rFonts w:ascii="Times New Roman" w:hint="eastAsia"/>
          <w:szCs w:val="21"/>
        </w:rPr>
        <w:t>二</w:t>
      </w:r>
      <w:r w:rsidRPr="00DD3C31">
        <w:rPr>
          <w:rFonts w:ascii="Times New Roman" w:hint="eastAsia"/>
          <w:szCs w:val="21"/>
        </w:rPr>
        <w:t>级水</w:t>
      </w:r>
      <w:r w:rsidR="00F0529D">
        <w:rPr>
          <w:rFonts w:ascii="Times New Roman" w:hint="eastAsia"/>
          <w:szCs w:val="21"/>
        </w:rPr>
        <w:t>。</w:t>
      </w:r>
    </w:p>
    <w:p w:rsidR="00F0529D" w:rsidRDefault="00F0529D" w:rsidP="00F0529D">
      <w:pPr>
        <w:pStyle w:val="a6"/>
        <w:spacing w:before="156" w:after="156"/>
        <w:ind w:left="0"/>
      </w:pPr>
      <w:r>
        <w:t>试剂</w:t>
      </w:r>
    </w:p>
    <w:p w:rsidR="00F0529D" w:rsidRPr="0050697D" w:rsidRDefault="005E498D" w:rsidP="00AA4B56">
      <w:pPr>
        <w:pStyle w:val="a7"/>
        <w:spacing w:beforeLines="0" w:before="0" w:afterLines="0" w:after="0"/>
        <w:ind w:left="0"/>
        <w:rPr>
          <w:rFonts w:ascii="Times New Roman" w:eastAsia="宋体"/>
          <w:szCs w:val="20"/>
        </w:rPr>
      </w:pPr>
      <w:r>
        <w:rPr>
          <w:rFonts w:ascii="Times New Roman" w:eastAsia="宋体"/>
          <w:szCs w:val="20"/>
        </w:rPr>
        <w:t>硝酸</w:t>
      </w:r>
      <w:r w:rsidR="00F0529D" w:rsidRPr="0050697D">
        <w:rPr>
          <w:rFonts w:ascii="Times New Roman" w:eastAsia="宋体"/>
          <w:szCs w:val="20"/>
        </w:rPr>
        <w:t>（</w:t>
      </w:r>
      <w:r w:rsidR="00F0529D" w:rsidRPr="0050697D">
        <w:rPr>
          <w:rFonts w:ascii="Times New Roman" w:eastAsia="宋体"/>
          <w:szCs w:val="20"/>
        </w:rPr>
        <w:t>H</w:t>
      </w:r>
      <w:r w:rsidRPr="005E498D">
        <w:rPr>
          <w:rFonts w:ascii="Times New Roman" w:eastAsia="宋体"/>
          <w:szCs w:val="20"/>
        </w:rPr>
        <w:t>NO</w:t>
      </w:r>
      <w:r>
        <w:rPr>
          <w:rFonts w:ascii="Times New Roman" w:eastAsia="宋体"/>
          <w:szCs w:val="20"/>
          <w:vertAlign w:val="subscript"/>
        </w:rPr>
        <w:t>3</w:t>
      </w:r>
      <w:r w:rsidR="00F0529D" w:rsidRPr="0050697D">
        <w:rPr>
          <w:rFonts w:ascii="Times New Roman" w:eastAsia="宋体"/>
          <w:szCs w:val="20"/>
        </w:rPr>
        <w:t>）</w:t>
      </w:r>
    </w:p>
    <w:p w:rsidR="005E498D" w:rsidRDefault="00F0529D" w:rsidP="00AA4B56">
      <w:pPr>
        <w:pStyle w:val="a7"/>
        <w:spacing w:beforeLines="0" w:before="0" w:afterLines="0" w:after="0"/>
        <w:ind w:left="0"/>
        <w:rPr>
          <w:rFonts w:ascii="Times New Roman" w:eastAsia="宋体"/>
          <w:szCs w:val="20"/>
        </w:rPr>
      </w:pPr>
      <w:r w:rsidRPr="0050697D">
        <w:rPr>
          <w:rFonts w:ascii="Times New Roman" w:eastAsia="宋体"/>
          <w:szCs w:val="20"/>
        </w:rPr>
        <w:t>氯化</w:t>
      </w:r>
      <w:r w:rsidR="005E498D">
        <w:rPr>
          <w:rFonts w:ascii="Times New Roman" w:eastAsia="宋体" w:hint="eastAsia"/>
          <w:szCs w:val="20"/>
        </w:rPr>
        <w:t>铯</w:t>
      </w:r>
      <w:r w:rsidRPr="0050697D">
        <w:rPr>
          <w:rFonts w:ascii="Times New Roman" w:eastAsia="宋体"/>
          <w:szCs w:val="20"/>
        </w:rPr>
        <w:t>（</w:t>
      </w:r>
      <w:proofErr w:type="spellStart"/>
      <w:r w:rsidR="005E498D">
        <w:rPr>
          <w:rFonts w:ascii="Times New Roman" w:eastAsia="宋体"/>
          <w:szCs w:val="20"/>
        </w:rPr>
        <w:t>Cs</w:t>
      </w:r>
      <w:r w:rsidRPr="0050697D">
        <w:rPr>
          <w:rFonts w:ascii="Times New Roman" w:eastAsia="宋体"/>
          <w:szCs w:val="20"/>
        </w:rPr>
        <w:t>Cl</w:t>
      </w:r>
      <w:proofErr w:type="spellEnd"/>
      <w:r w:rsidRPr="0050697D">
        <w:rPr>
          <w:rFonts w:ascii="Times New Roman" w:eastAsia="宋体"/>
          <w:szCs w:val="20"/>
        </w:rPr>
        <w:t>）</w:t>
      </w:r>
    </w:p>
    <w:p w:rsidR="005E498D" w:rsidRPr="005E498D" w:rsidRDefault="005E498D" w:rsidP="00AA4B56">
      <w:pPr>
        <w:pStyle w:val="a7"/>
        <w:spacing w:beforeLines="0" w:before="0" w:afterLines="0" w:after="0"/>
        <w:ind w:left="0"/>
        <w:rPr>
          <w:rFonts w:ascii="Times New Roman" w:eastAsia="宋体"/>
          <w:szCs w:val="20"/>
        </w:rPr>
      </w:pPr>
      <w:r w:rsidRPr="0050697D">
        <w:rPr>
          <w:rFonts w:ascii="Times New Roman" w:eastAsia="宋体"/>
          <w:szCs w:val="20"/>
        </w:rPr>
        <w:t>氯化</w:t>
      </w:r>
      <w:r>
        <w:rPr>
          <w:rFonts w:ascii="Times New Roman" w:eastAsia="宋体" w:hint="eastAsia"/>
          <w:szCs w:val="20"/>
        </w:rPr>
        <w:t>镧</w:t>
      </w:r>
      <w:r w:rsidRPr="0050697D">
        <w:rPr>
          <w:rFonts w:ascii="Times New Roman" w:eastAsia="宋体"/>
          <w:szCs w:val="20"/>
        </w:rPr>
        <w:t>（</w:t>
      </w:r>
      <w:r>
        <w:rPr>
          <w:rFonts w:ascii="Times New Roman" w:eastAsia="宋体"/>
          <w:szCs w:val="20"/>
        </w:rPr>
        <w:t>L</w:t>
      </w:r>
      <w:r w:rsidRPr="0050697D">
        <w:rPr>
          <w:rFonts w:ascii="Times New Roman" w:eastAsia="宋体"/>
          <w:szCs w:val="20"/>
        </w:rPr>
        <w:t>aCl</w:t>
      </w:r>
      <w:r w:rsidRPr="005E498D">
        <w:rPr>
          <w:rFonts w:ascii="Times New Roman" w:eastAsia="宋体"/>
          <w:szCs w:val="20"/>
          <w:vertAlign w:val="subscript"/>
        </w:rPr>
        <w:t>3</w:t>
      </w:r>
      <w:r>
        <w:rPr>
          <w:rFonts w:ascii="Times New Roman" w:eastAsia="宋体"/>
          <w:szCs w:val="20"/>
        </w:rPr>
        <w:t>·7H</w:t>
      </w:r>
      <w:r w:rsidRPr="005E498D">
        <w:rPr>
          <w:rFonts w:ascii="Times New Roman" w:eastAsia="宋体"/>
          <w:szCs w:val="20"/>
          <w:vertAlign w:val="subscript"/>
        </w:rPr>
        <w:t>2</w:t>
      </w:r>
      <w:r>
        <w:rPr>
          <w:rFonts w:ascii="Times New Roman" w:eastAsia="宋体"/>
          <w:szCs w:val="20"/>
        </w:rPr>
        <w:t>O</w:t>
      </w:r>
      <w:r w:rsidRPr="0050697D">
        <w:rPr>
          <w:rFonts w:ascii="Times New Roman" w:eastAsia="宋体"/>
          <w:szCs w:val="20"/>
        </w:rPr>
        <w:t>）</w:t>
      </w:r>
    </w:p>
    <w:p w:rsidR="00F0529D" w:rsidRDefault="00F0529D" w:rsidP="00F0529D">
      <w:pPr>
        <w:pStyle w:val="a6"/>
        <w:spacing w:before="156" w:after="156"/>
        <w:ind w:left="0"/>
      </w:pPr>
      <w:r w:rsidRPr="00675B1B">
        <w:t>试剂配制</w:t>
      </w:r>
    </w:p>
    <w:p w:rsidR="00F0529D" w:rsidRDefault="005E498D" w:rsidP="00AA4B56">
      <w:pPr>
        <w:pStyle w:val="a7"/>
        <w:spacing w:beforeLines="0" w:before="0" w:afterLines="0" w:after="0"/>
        <w:ind w:left="0"/>
        <w:rPr>
          <w:rFonts w:ascii="Times New Roman" w:eastAsia="宋体"/>
          <w:szCs w:val="20"/>
        </w:rPr>
      </w:pPr>
      <w:r>
        <w:rPr>
          <w:rFonts w:ascii="Times New Roman" w:eastAsia="宋体" w:hint="eastAsia"/>
          <w:szCs w:val="20"/>
        </w:rPr>
        <w:t>硝酸</w:t>
      </w:r>
      <w:r w:rsidR="00F0529D" w:rsidRPr="0050697D">
        <w:rPr>
          <w:rFonts w:ascii="Times New Roman" w:eastAsia="宋体" w:hint="eastAsia"/>
          <w:szCs w:val="20"/>
        </w:rPr>
        <w:t>（</w:t>
      </w:r>
      <w:r>
        <w:rPr>
          <w:rFonts w:ascii="Times New Roman" w:eastAsia="宋体"/>
          <w:szCs w:val="20"/>
        </w:rPr>
        <w:t>1+99</w:t>
      </w:r>
      <w:r w:rsidR="00F0529D" w:rsidRPr="0050697D">
        <w:rPr>
          <w:rFonts w:ascii="Times New Roman" w:eastAsia="宋体" w:hint="eastAsia"/>
          <w:szCs w:val="20"/>
        </w:rPr>
        <w:t>）：量</w:t>
      </w:r>
      <w:r w:rsidR="00862D70">
        <w:rPr>
          <w:rFonts w:ascii="Times New Roman" w:eastAsia="宋体" w:hint="eastAsia"/>
          <w:szCs w:val="20"/>
        </w:rPr>
        <w:t>取</w:t>
      </w:r>
      <w:r w:rsidR="00862D70">
        <w:rPr>
          <w:rFonts w:ascii="Times New Roman" w:eastAsia="宋体" w:hint="eastAsia"/>
          <w:szCs w:val="20"/>
        </w:rPr>
        <w:t>5</w:t>
      </w:r>
      <w:r w:rsidR="00862D70">
        <w:rPr>
          <w:rFonts w:ascii="Times New Roman" w:eastAsia="宋体"/>
          <w:szCs w:val="20"/>
        </w:rPr>
        <w:t>.0mL</w:t>
      </w:r>
      <w:r w:rsidR="00862D70">
        <w:rPr>
          <w:rFonts w:ascii="Times New Roman" w:eastAsia="宋体"/>
          <w:szCs w:val="20"/>
        </w:rPr>
        <w:t>浓硝酸</w:t>
      </w:r>
      <w:r w:rsidR="00862D70">
        <w:rPr>
          <w:rFonts w:ascii="Times New Roman" w:eastAsia="宋体" w:hint="eastAsia"/>
          <w:szCs w:val="20"/>
        </w:rPr>
        <w:t>溶于</w:t>
      </w:r>
      <w:r w:rsidR="00862D70">
        <w:rPr>
          <w:rFonts w:ascii="Times New Roman" w:eastAsia="宋体" w:hint="eastAsia"/>
          <w:szCs w:val="20"/>
        </w:rPr>
        <w:t>4</w:t>
      </w:r>
      <w:r w:rsidR="00862D70">
        <w:rPr>
          <w:rFonts w:ascii="Times New Roman" w:eastAsia="宋体"/>
          <w:szCs w:val="20"/>
        </w:rPr>
        <w:t>95mL</w:t>
      </w:r>
      <w:r w:rsidR="00862D70">
        <w:rPr>
          <w:rFonts w:ascii="Times New Roman" w:eastAsia="宋体"/>
          <w:szCs w:val="20"/>
        </w:rPr>
        <w:t>水中。</w:t>
      </w:r>
      <w:r w:rsidR="00F0529D" w:rsidRPr="0050697D">
        <w:rPr>
          <w:rFonts w:ascii="Times New Roman" w:eastAsia="宋体" w:hint="eastAsia"/>
          <w:szCs w:val="20"/>
        </w:rPr>
        <w:t xml:space="preserve"> </w:t>
      </w:r>
    </w:p>
    <w:p w:rsidR="00862D70" w:rsidRDefault="00862D70" w:rsidP="00AA4B56">
      <w:pPr>
        <w:pStyle w:val="a7"/>
        <w:spacing w:beforeLines="0" w:before="0" w:afterLines="0" w:after="0"/>
        <w:ind w:left="0"/>
        <w:rPr>
          <w:rFonts w:ascii="Times New Roman" w:eastAsia="宋体"/>
          <w:szCs w:val="20"/>
        </w:rPr>
      </w:pPr>
      <w:r>
        <w:rPr>
          <w:rFonts w:ascii="Times New Roman" w:eastAsia="宋体" w:hint="eastAsia"/>
          <w:szCs w:val="20"/>
        </w:rPr>
        <w:t>氯化镧和氯化铯混合溶液</w:t>
      </w:r>
      <w:r w:rsidRPr="0050697D">
        <w:rPr>
          <w:rFonts w:ascii="Times New Roman" w:eastAsia="宋体" w:hint="eastAsia"/>
          <w:szCs w:val="20"/>
        </w:rPr>
        <w:t>：</w:t>
      </w:r>
      <w:r>
        <w:rPr>
          <w:rFonts w:ascii="Times New Roman" w:eastAsia="宋体" w:hint="eastAsia"/>
          <w:szCs w:val="20"/>
        </w:rPr>
        <w:t>称取</w:t>
      </w:r>
      <w:r>
        <w:rPr>
          <w:rFonts w:ascii="Times New Roman" w:eastAsia="宋体" w:hint="eastAsia"/>
          <w:szCs w:val="20"/>
        </w:rPr>
        <w:t>1</w:t>
      </w:r>
      <w:r w:rsidR="001F70BB">
        <w:rPr>
          <w:rFonts w:ascii="Times New Roman" w:eastAsia="宋体"/>
          <w:szCs w:val="20"/>
        </w:rPr>
        <w:t>3.367</w:t>
      </w:r>
      <w:r>
        <w:rPr>
          <w:rFonts w:ascii="Times New Roman" w:eastAsia="宋体"/>
          <w:szCs w:val="20"/>
        </w:rPr>
        <w:t>g</w:t>
      </w:r>
      <w:r>
        <w:rPr>
          <w:rFonts w:ascii="Times New Roman" w:eastAsia="宋体"/>
          <w:szCs w:val="20"/>
        </w:rPr>
        <w:t>氯化镧于</w:t>
      </w:r>
      <w:r>
        <w:rPr>
          <w:rFonts w:ascii="Times New Roman" w:eastAsia="宋体" w:hint="eastAsia"/>
          <w:szCs w:val="20"/>
        </w:rPr>
        <w:t>1</w:t>
      </w:r>
      <w:r>
        <w:rPr>
          <w:rFonts w:ascii="Times New Roman" w:eastAsia="宋体"/>
          <w:szCs w:val="20"/>
        </w:rPr>
        <w:t>00mL</w:t>
      </w:r>
      <w:r>
        <w:rPr>
          <w:rFonts w:ascii="Times New Roman" w:eastAsia="宋体"/>
          <w:szCs w:val="20"/>
        </w:rPr>
        <w:t>烧杯中，加少量纯水润湿，再加入氯化铯</w:t>
      </w:r>
      <w:r>
        <w:rPr>
          <w:rFonts w:ascii="Times New Roman" w:eastAsia="宋体" w:hint="eastAsia"/>
          <w:szCs w:val="20"/>
        </w:rPr>
        <w:t>1</w:t>
      </w:r>
      <w:r>
        <w:rPr>
          <w:rFonts w:ascii="Times New Roman" w:eastAsia="宋体"/>
          <w:szCs w:val="20"/>
        </w:rPr>
        <w:t>.267g</w:t>
      </w:r>
      <w:r>
        <w:rPr>
          <w:rFonts w:ascii="Times New Roman" w:eastAsia="宋体"/>
          <w:szCs w:val="20"/>
        </w:rPr>
        <w:t>溶解后用纯水稀释至</w:t>
      </w:r>
      <w:r>
        <w:rPr>
          <w:rFonts w:ascii="Times New Roman" w:eastAsia="宋体" w:hint="eastAsia"/>
          <w:szCs w:val="20"/>
        </w:rPr>
        <w:t>1</w:t>
      </w:r>
      <w:r>
        <w:rPr>
          <w:rFonts w:ascii="Times New Roman" w:eastAsia="宋体"/>
          <w:szCs w:val="20"/>
        </w:rPr>
        <w:t>00mL</w:t>
      </w:r>
      <w:r>
        <w:rPr>
          <w:rFonts w:ascii="Times New Roman" w:eastAsia="宋体"/>
          <w:szCs w:val="20"/>
        </w:rPr>
        <w:t>。此混合溶液每</w:t>
      </w:r>
      <w:r>
        <w:rPr>
          <w:rFonts w:ascii="Times New Roman" w:eastAsia="宋体" w:hint="eastAsia"/>
          <w:szCs w:val="20"/>
        </w:rPr>
        <w:t>1</w:t>
      </w:r>
      <w:r>
        <w:rPr>
          <w:rFonts w:ascii="Times New Roman" w:eastAsia="宋体"/>
          <w:szCs w:val="20"/>
        </w:rPr>
        <w:t>.00mL</w:t>
      </w:r>
      <w:r>
        <w:rPr>
          <w:rFonts w:ascii="Times New Roman" w:eastAsia="宋体"/>
          <w:szCs w:val="20"/>
        </w:rPr>
        <w:t>含</w:t>
      </w:r>
      <w:r>
        <w:rPr>
          <w:rFonts w:ascii="Times New Roman" w:eastAsia="宋体" w:hint="eastAsia"/>
          <w:szCs w:val="20"/>
        </w:rPr>
        <w:t>5</w:t>
      </w:r>
      <w:r>
        <w:rPr>
          <w:rFonts w:ascii="Times New Roman" w:eastAsia="宋体"/>
          <w:szCs w:val="20"/>
        </w:rPr>
        <w:t>0mg</w:t>
      </w:r>
      <w:proofErr w:type="gramStart"/>
      <w:r>
        <w:rPr>
          <w:rFonts w:ascii="Times New Roman" w:eastAsia="宋体"/>
          <w:szCs w:val="20"/>
        </w:rPr>
        <w:t>镧</w:t>
      </w:r>
      <w:proofErr w:type="gramEnd"/>
      <w:r>
        <w:rPr>
          <w:rFonts w:ascii="Times New Roman" w:eastAsia="宋体"/>
          <w:szCs w:val="20"/>
        </w:rPr>
        <w:t>、</w:t>
      </w:r>
      <w:r>
        <w:rPr>
          <w:rFonts w:ascii="Times New Roman" w:eastAsia="宋体"/>
          <w:szCs w:val="20"/>
        </w:rPr>
        <w:t>10mg</w:t>
      </w:r>
      <w:r>
        <w:rPr>
          <w:rFonts w:ascii="Times New Roman" w:eastAsia="宋体"/>
          <w:szCs w:val="20"/>
        </w:rPr>
        <w:t>铯。</w:t>
      </w:r>
      <w:r w:rsidRPr="0050697D">
        <w:rPr>
          <w:rFonts w:ascii="Times New Roman" w:eastAsia="宋体" w:hint="eastAsia"/>
          <w:szCs w:val="20"/>
        </w:rPr>
        <w:t xml:space="preserve"> </w:t>
      </w:r>
    </w:p>
    <w:p w:rsidR="00F0529D" w:rsidRDefault="00F0529D" w:rsidP="00F0529D">
      <w:pPr>
        <w:pStyle w:val="a6"/>
        <w:spacing w:before="156" w:after="156"/>
        <w:ind w:left="0"/>
      </w:pPr>
      <w:r>
        <w:t>标准溶液的制备</w:t>
      </w:r>
    </w:p>
    <w:p w:rsidR="00F0529D" w:rsidRDefault="00862D70" w:rsidP="00AA4B56">
      <w:pPr>
        <w:pStyle w:val="a7"/>
        <w:spacing w:before="156" w:afterLines="0" w:after="0"/>
        <w:ind w:left="0"/>
        <w:rPr>
          <w:rFonts w:ascii="Times New Roman" w:eastAsia="宋体"/>
          <w:szCs w:val="20"/>
        </w:rPr>
      </w:pPr>
      <w:proofErr w:type="gramStart"/>
      <w:r>
        <w:rPr>
          <w:rFonts w:ascii="Times New Roman" w:eastAsia="宋体"/>
          <w:szCs w:val="20"/>
        </w:rPr>
        <w:t>锶</w:t>
      </w:r>
      <w:proofErr w:type="gramEnd"/>
      <w:r>
        <w:rPr>
          <w:rFonts w:ascii="Times New Roman" w:eastAsia="宋体"/>
          <w:szCs w:val="20"/>
        </w:rPr>
        <w:t>标准</w:t>
      </w:r>
      <w:r w:rsidR="00F0529D" w:rsidRPr="0050697D">
        <w:rPr>
          <w:rFonts w:ascii="Times New Roman" w:eastAsia="宋体" w:hint="eastAsia"/>
          <w:szCs w:val="20"/>
        </w:rPr>
        <w:t>储备</w:t>
      </w:r>
      <w:r w:rsidR="001F70BB">
        <w:rPr>
          <w:rFonts w:ascii="Times New Roman" w:eastAsia="宋体" w:hint="eastAsia"/>
          <w:szCs w:val="20"/>
        </w:rPr>
        <w:t>溶</w:t>
      </w:r>
      <w:r w:rsidR="00F0529D" w:rsidRPr="0050697D">
        <w:rPr>
          <w:rFonts w:ascii="Times New Roman" w:eastAsia="宋体" w:hint="eastAsia"/>
          <w:szCs w:val="20"/>
        </w:rPr>
        <w:t>液（</w:t>
      </w:r>
      <w:r>
        <w:rPr>
          <w:rFonts w:ascii="Times New Roman" w:eastAsia="宋体"/>
          <w:szCs w:val="20"/>
        </w:rPr>
        <w:t>1000m</w:t>
      </w:r>
      <w:r w:rsidR="00F0529D" w:rsidRPr="0050697D">
        <w:rPr>
          <w:rFonts w:ascii="Times New Roman" w:eastAsia="宋体"/>
          <w:szCs w:val="20"/>
        </w:rPr>
        <w:t>g/L</w:t>
      </w:r>
      <w:r w:rsidR="00F0529D" w:rsidRPr="0050697D">
        <w:rPr>
          <w:rFonts w:ascii="Times New Roman" w:eastAsia="宋体" w:hint="eastAsia"/>
          <w:szCs w:val="20"/>
        </w:rPr>
        <w:t>）：</w:t>
      </w:r>
      <w:r w:rsidR="00F0529D" w:rsidRPr="00057650">
        <w:rPr>
          <w:rFonts w:ascii="Times New Roman" w:eastAsia="宋体" w:hint="eastAsia"/>
          <w:szCs w:val="20"/>
        </w:rPr>
        <w:t>称取</w:t>
      </w:r>
      <w:r>
        <w:rPr>
          <w:rFonts w:ascii="Times New Roman" w:eastAsia="宋体" w:hint="eastAsia"/>
          <w:szCs w:val="20"/>
        </w:rPr>
        <w:t>1</w:t>
      </w:r>
      <w:r>
        <w:rPr>
          <w:rFonts w:ascii="Times New Roman" w:eastAsia="宋体"/>
          <w:szCs w:val="20"/>
        </w:rPr>
        <w:t>.208g</w:t>
      </w:r>
      <w:r w:rsidR="00120611">
        <w:rPr>
          <w:rFonts w:ascii="Times New Roman" w:eastAsia="宋体"/>
          <w:szCs w:val="20"/>
        </w:rPr>
        <w:t>经</w:t>
      </w:r>
      <w:r w:rsidR="00120611">
        <w:rPr>
          <w:rFonts w:ascii="Times New Roman" w:eastAsia="宋体" w:hint="eastAsia"/>
          <w:szCs w:val="20"/>
        </w:rPr>
        <w:t>1</w:t>
      </w:r>
      <w:r w:rsidR="00120611">
        <w:rPr>
          <w:rFonts w:ascii="Times New Roman" w:eastAsia="宋体"/>
          <w:szCs w:val="20"/>
        </w:rPr>
        <w:t>05℃</w:t>
      </w:r>
      <w:r w:rsidR="00120611">
        <w:rPr>
          <w:rFonts w:ascii="Times New Roman" w:eastAsia="宋体"/>
          <w:szCs w:val="20"/>
        </w:rPr>
        <w:t>干燥的</w:t>
      </w:r>
      <w:r>
        <w:rPr>
          <w:rFonts w:ascii="Times New Roman" w:eastAsia="宋体"/>
          <w:szCs w:val="20"/>
        </w:rPr>
        <w:t>硝酸锶</w:t>
      </w:r>
      <w:r w:rsidR="008D21B8">
        <w:rPr>
          <w:rFonts w:ascii="Times New Roman" w:eastAsia="宋体" w:hint="eastAsia"/>
          <w:szCs w:val="20"/>
        </w:rPr>
        <w:t>[</w:t>
      </w:r>
      <w:proofErr w:type="spellStart"/>
      <w:r w:rsidR="008D21B8">
        <w:rPr>
          <w:rFonts w:ascii="Times New Roman" w:eastAsia="宋体"/>
          <w:szCs w:val="20"/>
        </w:rPr>
        <w:t>Sr</w:t>
      </w:r>
      <w:proofErr w:type="spellEnd"/>
      <w:r w:rsidR="008D21B8">
        <w:rPr>
          <w:rFonts w:ascii="Times New Roman" w:eastAsia="宋体"/>
          <w:szCs w:val="20"/>
        </w:rPr>
        <w:t>(NO</w:t>
      </w:r>
      <w:r w:rsidR="008D21B8" w:rsidRPr="008D21B8">
        <w:rPr>
          <w:rFonts w:ascii="Times New Roman" w:eastAsia="宋体"/>
          <w:szCs w:val="20"/>
          <w:vertAlign w:val="subscript"/>
        </w:rPr>
        <w:t>3</w:t>
      </w:r>
      <w:r w:rsidR="008D21B8">
        <w:rPr>
          <w:rFonts w:ascii="Times New Roman" w:eastAsia="宋体"/>
          <w:szCs w:val="20"/>
        </w:rPr>
        <w:t>)</w:t>
      </w:r>
      <w:r w:rsidR="008D21B8" w:rsidRPr="008D21B8">
        <w:rPr>
          <w:rFonts w:ascii="Times New Roman" w:eastAsia="宋体"/>
          <w:szCs w:val="20"/>
          <w:vertAlign w:val="subscript"/>
        </w:rPr>
        <w:t>2</w:t>
      </w:r>
      <w:r w:rsidR="008D21B8">
        <w:rPr>
          <w:rFonts w:ascii="Times New Roman" w:eastAsia="宋体"/>
          <w:szCs w:val="20"/>
        </w:rPr>
        <w:t>]</w:t>
      </w:r>
      <w:r>
        <w:rPr>
          <w:rFonts w:ascii="Times New Roman" w:eastAsia="宋体"/>
          <w:szCs w:val="20"/>
        </w:rPr>
        <w:t>，溶于硝酸溶液</w:t>
      </w:r>
      <w:r w:rsidR="00120611">
        <w:rPr>
          <w:rFonts w:ascii="Times New Roman" w:eastAsia="宋体"/>
          <w:szCs w:val="20"/>
        </w:rPr>
        <w:t>（</w:t>
      </w:r>
      <w:r w:rsidR="00120611">
        <w:rPr>
          <w:rFonts w:ascii="Times New Roman" w:eastAsia="宋体" w:hint="eastAsia"/>
          <w:szCs w:val="20"/>
        </w:rPr>
        <w:t>5</w:t>
      </w:r>
      <w:r w:rsidR="00120611">
        <w:rPr>
          <w:rFonts w:ascii="Times New Roman" w:eastAsia="宋体"/>
          <w:szCs w:val="20"/>
        </w:rPr>
        <w:t>.2.1</w:t>
      </w:r>
      <w:r w:rsidR="00120611">
        <w:rPr>
          <w:rFonts w:ascii="Times New Roman" w:eastAsia="宋体"/>
          <w:szCs w:val="20"/>
        </w:rPr>
        <w:t>）</w:t>
      </w:r>
      <w:r>
        <w:rPr>
          <w:rFonts w:ascii="Times New Roman" w:eastAsia="宋体"/>
          <w:szCs w:val="20"/>
        </w:rPr>
        <w:t>中，</w:t>
      </w:r>
      <w:r w:rsidR="00120611">
        <w:rPr>
          <w:rFonts w:ascii="Times New Roman" w:eastAsia="宋体"/>
          <w:szCs w:val="20"/>
        </w:rPr>
        <w:t>并用硝酸溶液</w:t>
      </w:r>
      <w:proofErr w:type="gramStart"/>
      <w:r w:rsidR="00120611">
        <w:rPr>
          <w:rFonts w:ascii="Times New Roman" w:eastAsia="宋体"/>
          <w:szCs w:val="20"/>
        </w:rPr>
        <w:t>定容至</w:t>
      </w:r>
      <w:proofErr w:type="gramEnd"/>
      <w:r w:rsidR="00120611">
        <w:rPr>
          <w:rFonts w:ascii="Times New Roman" w:eastAsia="宋体" w:hint="eastAsia"/>
          <w:szCs w:val="20"/>
        </w:rPr>
        <w:t>5</w:t>
      </w:r>
      <w:r w:rsidR="00120611">
        <w:rPr>
          <w:rFonts w:ascii="Times New Roman" w:eastAsia="宋体"/>
          <w:szCs w:val="20"/>
        </w:rPr>
        <w:t>00mL</w:t>
      </w:r>
      <w:r w:rsidR="00120611">
        <w:rPr>
          <w:rFonts w:ascii="Times New Roman" w:eastAsia="宋体"/>
          <w:szCs w:val="20"/>
        </w:rPr>
        <w:t>，混匀</w:t>
      </w:r>
      <w:r w:rsidR="001F70BB">
        <w:rPr>
          <w:rFonts w:ascii="Times New Roman" w:eastAsia="宋体" w:hint="eastAsia"/>
          <w:szCs w:val="20"/>
        </w:rPr>
        <w:t>；或经</w:t>
      </w:r>
      <w:r w:rsidR="001F70BB" w:rsidRPr="001F70BB">
        <w:rPr>
          <w:rFonts w:ascii="Times New Roman" w:eastAsia="宋体" w:hint="eastAsia"/>
          <w:kern w:val="2"/>
          <w:szCs w:val="24"/>
        </w:rPr>
        <w:t>国家认证并授予标准物质证书的标准溶液</w:t>
      </w:r>
      <w:r w:rsidR="00120611">
        <w:rPr>
          <w:rFonts w:ascii="Times New Roman" w:eastAsia="宋体"/>
          <w:szCs w:val="20"/>
        </w:rPr>
        <w:t>。</w:t>
      </w:r>
    </w:p>
    <w:p w:rsidR="00120611" w:rsidRPr="00120611" w:rsidRDefault="00120611" w:rsidP="00120611">
      <w:pPr>
        <w:pStyle w:val="a7"/>
        <w:spacing w:before="156" w:after="156"/>
        <w:ind w:left="0"/>
        <w:rPr>
          <w:rFonts w:ascii="Times New Roman" w:eastAsia="宋体"/>
          <w:szCs w:val="20"/>
        </w:rPr>
      </w:pPr>
      <w:proofErr w:type="gramStart"/>
      <w:r>
        <w:rPr>
          <w:rFonts w:ascii="Times New Roman" w:eastAsia="宋体"/>
          <w:szCs w:val="20"/>
        </w:rPr>
        <w:lastRenderedPageBreak/>
        <w:t>锶</w:t>
      </w:r>
      <w:proofErr w:type="gramEnd"/>
      <w:r>
        <w:rPr>
          <w:rFonts w:ascii="Times New Roman" w:eastAsia="宋体"/>
          <w:szCs w:val="20"/>
        </w:rPr>
        <w:t>标准</w:t>
      </w:r>
      <w:r>
        <w:rPr>
          <w:rFonts w:ascii="Times New Roman" w:eastAsia="宋体" w:hint="eastAsia"/>
          <w:szCs w:val="20"/>
        </w:rPr>
        <w:t>工作</w:t>
      </w:r>
      <w:r w:rsidR="001F70BB">
        <w:rPr>
          <w:rFonts w:ascii="Times New Roman" w:eastAsia="宋体" w:hint="eastAsia"/>
          <w:szCs w:val="20"/>
        </w:rPr>
        <w:t>溶</w:t>
      </w:r>
      <w:r w:rsidRPr="0050697D">
        <w:rPr>
          <w:rFonts w:ascii="Times New Roman" w:eastAsia="宋体" w:hint="eastAsia"/>
          <w:szCs w:val="20"/>
        </w:rPr>
        <w:t>液（</w:t>
      </w:r>
      <w:r>
        <w:rPr>
          <w:rFonts w:ascii="Times New Roman" w:eastAsia="宋体"/>
          <w:szCs w:val="20"/>
        </w:rPr>
        <w:t>10.0m</w:t>
      </w:r>
      <w:r w:rsidRPr="0050697D">
        <w:rPr>
          <w:rFonts w:ascii="Times New Roman" w:eastAsia="宋体"/>
          <w:szCs w:val="20"/>
        </w:rPr>
        <w:t>g/L</w:t>
      </w:r>
      <w:r w:rsidRPr="0050697D">
        <w:rPr>
          <w:rFonts w:ascii="Times New Roman" w:eastAsia="宋体" w:hint="eastAsia"/>
          <w:szCs w:val="20"/>
        </w:rPr>
        <w:t>）：</w:t>
      </w:r>
      <w:r>
        <w:rPr>
          <w:rFonts w:ascii="Times New Roman" w:eastAsia="宋体" w:hint="eastAsia"/>
          <w:szCs w:val="20"/>
        </w:rPr>
        <w:t>吸</w:t>
      </w:r>
      <w:r w:rsidRPr="00057650">
        <w:rPr>
          <w:rFonts w:ascii="Times New Roman" w:eastAsia="宋体" w:hint="eastAsia"/>
          <w:szCs w:val="20"/>
        </w:rPr>
        <w:t>取</w:t>
      </w:r>
      <w:r>
        <w:rPr>
          <w:rFonts w:ascii="Times New Roman" w:eastAsia="宋体" w:hint="eastAsia"/>
          <w:szCs w:val="20"/>
        </w:rPr>
        <w:t>1</w:t>
      </w:r>
      <w:r>
        <w:rPr>
          <w:rFonts w:ascii="Times New Roman" w:eastAsia="宋体"/>
          <w:szCs w:val="20"/>
        </w:rPr>
        <w:t>.00</w:t>
      </w:r>
      <w:r w:rsidRPr="00120611">
        <w:rPr>
          <w:rFonts w:ascii="Times New Roman" w:eastAsia="宋体"/>
          <w:szCs w:val="20"/>
        </w:rPr>
        <w:t xml:space="preserve"> </w:t>
      </w:r>
      <w:r>
        <w:rPr>
          <w:rFonts w:ascii="Times New Roman" w:eastAsia="宋体"/>
          <w:szCs w:val="20"/>
        </w:rPr>
        <w:t>mL</w:t>
      </w:r>
      <w:proofErr w:type="gramStart"/>
      <w:r>
        <w:rPr>
          <w:rFonts w:ascii="Times New Roman" w:eastAsia="宋体"/>
          <w:szCs w:val="20"/>
        </w:rPr>
        <w:t>锶</w:t>
      </w:r>
      <w:proofErr w:type="gramEnd"/>
      <w:r>
        <w:rPr>
          <w:rFonts w:ascii="Times New Roman" w:eastAsia="宋体"/>
          <w:szCs w:val="20"/>
        </w:rPr>
        <w:t>标准储备溶液，用硝酸溶液</w:t>
      </w:r>
      <w:r w:rsidR="008D21B8" w:rsidRPr="00C3532E">
        <w:rPr>
          <w:rFonts w:hint="eastAsia"/>
        </w:rPr>
        <w:t>(</w:t>
      </w:r>
      <w:r w:rsidR="008D21B8">
        <w:t>5.2.1</w:t>
      </w:r>
      <w:r w:rsidR="008D21B8" w:rsidRPr="00C3532E">
        <w:rPr>
          <w:rFonts w:hint="eastAsia"/>
        </w:rPr>
        <w:t>)</w:t>
      </w:r>
      <w:proofErr w:type="gramStart"/>
      <w:r>
        <w:rPr>
          <w:rFonts w:ascii="Times New Roman" w:eastAsia="宋体"/>
          <w:szCs w:val="20"/>
        </w:rPr>
        <w:t>定容至</w:t>
      </w:r>
      <w:proofErr w:type="gramEnd"/>
      <w:r>
        <w:rPr>
          <w:rFonts w:ascii="Times New Roman" w:eastAsia="宋体"/>
          <w:szCs w:val="20"/>
        </w:rPr>
        <w:t>100mL</w:t>
      </w:r>
      <w:r>
        <w:rPr>
          <w:rFonts w:ascii="Times New Roman" w:eastAsia="宋体"/>
          <w:szCs w:val="20"/>
        </w:rPr>
        <w:t>，混匀。</w:t>
      </w:r>
    </w:p>
    <w:p w:rsidR="00AF6263" w:rsidRDefault="002A58A9">
      <w:pPr>
        <w:pStyle w:val="a5"/>
        <w:spacing w:before="312" w:after="312"/>
      </w:pPr>
      <w:r>
        <w:rPr>
          <w:rFonts w:hint="eastAsia"/>
        </w:rPr>
        <w:t>仪器</w:t>
      </w:r>
      <w:r w:rsidR="000E07E3">
        <w:rPr>
          <w:rFonts w:hint="eastAsia"/>
        </w:rPr>
        <w:t>设备</w:t>
      </w:r>
    </w:p>
    <w:p w:rsidR="00F0529D" w:rsidRDefault="00F0529D" w:rsidP="00AA4B56">
      <w:pPr>
        <w:pStyle w:val="a6"/>
        <w:spacing w:beforeLines="0" w:afterLines="0"/>
        <w:ind w:left="0"/>
        <w:rPr>
          <w:rFonts w:ascii="宋体" w:eastAsia="宋体"/>
          <w:szCs w:val="20"/>
        </w:rPr>
      </w:pPr>
      <w:r>
        <w:rPr>
          <w:rFonts w:ascii="宋体" w:eastAsia="宋体" w:hint="eastAsia"/>
          <w:szCs w:val="20"/>
        </w:rPr>
        <w:t>分析天平：</w:t>
      </w:r>
      <w:proofErr w:type="gramStart"/>
      <w:r w:rsidRPr="002C4EDF">
        <w:rPr>
          <w:rFonts w:ascii="Times New Roman" w:eastAsia="宋体" w:hint="eastAsia"/>
          <w:szCs w:val="20"/>
        </w:rPr>
        <w:t>感</w:t>
      </w:r>
      <w:proofErr w:type="gramEnd"/>
      <w:r w:rsidRPr="002C4EDF">
        <w:rPr>
          <w:rFonts w:ascii="Times New Roman" w:eastAsia="宋体" w:hint="eastAsia"/>
          <w:szCs w:val="20"/>
        </w:rPr>
        <w:t>量为</w:t>
      </w:r>
      <w:r w:rsidRPr="002C4EDF">
        <w:rPr>
          <w:rFonts w:ascii="Times New Roman" w:eastAsia="宋体" w:hint="eastAsia"/>
          <w:szCs w:val="20"/>
        </w:rPr>
        <w:t>1</w:t>
      </w:r>
      <w:r w:rsidRPr="002C4EDF">
        <w:rPr>
          <w:rFonts w:ascii="Times New Roman" w:eastAsia="宋体"/>
          <w:szCs w:val="20"/>
        </w:rPr>
        <w:t xml:space="preserve"> m</w:t>
      </w:r>
      <w:r w:rsidRPr="002C4EDF">
        <w:rPr>
          <w:rFonts w:ascii="Times New Roman" w:eastAsia="宋体" w:hint="eastAsia"/>
          <w:szCs w:val="20"/>
        </w:rPr>
        <w:t>g</w:t>
      </w:r>
      <w:r w:rsidR="001F70BB">
        <w:rPr>
          <w:rFonts w:ascii="Times New Roman" w:eastAsia="宋体" w:hint="eastAsia"/>
          <w:szCs w:val="20"/>
        </w:rPr>
        <w:t>和</w:t>
      </w:r>
      <w:r w:rsidR="001F70BB">
        <w:rPr>
          <w:rFonts w:ascii="Times New Roman" w:eastAsia="宋体" w:hint="eastAsia"/>
          <w:szCs w:val="20"/>
        </w:rPr>
        <w:t>1</w:t>
      </w:r>
      <w:r w:rsidR="001F70BB">
        <w:rPr>
          <w:rFonts w:ascii="Times New Roman" w:eastAsia="宋体"/>
          <w:szCs w:val="20"/>
        </w:rPr>
        <w:t>0mg</w:t>
      </w:r>
      <w:r w:rsidRPr="002C4EDF">
        <w:rPr>
          <w:rFonts w:ascii="Times New Roman" w:eastAsia="宋体" w:hint="eastAsia"/>
          <w:szCs w:val="20"/>
        </w:rPr>
        <w:t>。</w:t>
      </w:r>
    </w:p>
    <w:p w:rsidR="00C3532E" w:rsidRDefault="00F0529D" w:rsidP="00AA4B56">
      <w:pPr>
        <w:pStyle w:val="a6"/>
        <w:spacing w:beforeLines="0" w:afterLines="0"/>
        <w:ind w:left="0"/>
        <w:rPr>
          <w:rFonts w:ascii="宋体" w:eastAsia="宋体"/>
          <w:szCs w:val="20"/>
        </w:rPr>
      </w:pPr>
      <w:r>
        <w:rPr>
          <w:rFonts w:ascii="宋体" w:eastAsia="宋体" w:hint="eastAsia"/>
          <w:szCs w:val="20"/>
        </w:rPr>
        <w:t>原子吸收</w:t>
      </w:r>
      <w:r w:rsidR="00120611">
        <w:rPr>
          <w:rFonts w:ascii="宋体" w:eastAsia="宋体" w:hint="eastAsia"/>
          <w:szCs w:val="20"/>
        </w:rPr>
        <w:t>光谱仪：附锶空心阴极灯</w:t>
      </w:r>
      <w:r>
        <w:rPr>
          <w:rFonts w:ascii="宋体" w:eastAsia="宋体" w:hint="eastAsia"/>
          <w:szCs w:val="20"/>
        </w:rPr>
        <w:t>。</w:t>
      </w:r>
    </w:p>
    <w:p w:rsidR="00AF6263" w:rsidRDefault="007670F4">
      <w:pPr>
        <w:pStyle w:val="a5"/>
        <w:spacing w:before="312" w:after="312"/>
      </w:pPr>
      <w:r>
        <w:rPr>
          <w:rFonts w:hint="eastAsia"/>
        </w:rPr>
        <w:t>分析步骤</w:t>
      </w:r>
    </w:p>
    <w:p w:rsidR="00F0529D" w:rsidRDefault="00C3532E" w:rsidP="00F0529D">
      <w:pPr>
        <w:pStyle w:val="a6"/>
        <w:spacing w:before="156" w:after="156"/>
        <w:ind w:left="0"/>
      </w:pPr>
      <w:r>
        <w:rPr>
          <w:rFonts w:hint="eastAsia"/>
        </w:rPr>
        <w:t>系列标准溶液的配制</w:t>
      </w:r>
    </w:p>
    <w:p w:rsidR="00F0529D" w:rsidRPr="00FD60A7" w:rsidRDefault="00C3532E" w:rsidP="00F0529D">
      <w:pPr>
        <w:pStyle w:val="affa"/>
      </w:pPr>
      <w:r>
        <w:rPr>
          <w:rFonts w:hint="eastAsia"/>
        </w:rPr>
        <w:t>分别吸取</w:t>
      </w:r>
      <w:r w:rsidRPr="00C3532E">
        <w:rPr>
          <w:rFonts w:hint="eastAsia"/>
        </w:rPr>
        <w:t>0mL、0.</w:t>
      </w:r>
      <w:r w:rsidR="008D21B8">
        <w:t>5</w:t>
      </w:r>
      <w:r w:rsidRPr="00C3532E">
        <w:rPr>
          <w:rFonts w:hint="eastAsia"/>
        </w:rPr>
        <w:t>m</w:t>
      </w:r>
      <w:r w:rsidR="008D21B8">
        <w:t>L</w:t>
      </w:r>
      <w:r w:rsidRPr="00C3532E">
        <w:rPr>
          <w:rFonts w:hint="eastAsia"/>
        </w:rPr>
        <w:t>、</w:t>
      </w:r>
      <w:r w:rsidR="008D21B8">
        <w:t>1</w:t>
      </w:r>
      <w:r w:rsidR="008D21B8">
        <w:rPr>
          <w:rFonts w:hint="eastAsia"/>
        </w:rPr>
        <w:t>.</w:t>
      </w:r>
      <w:r w:rsidRPr="00C3532E">
        <w:rPr>
          <w:rFonts w:hint="eastAsia"/>
        </w:rPr>
        <w:t>0m</w:t>
      </w:r>
      <w:r w:rsidR="008D21B8">
        <w:t>L</w:t>
      </w:r>
      <w:r w:rsidRPr="00C3532E">
        <w:rPr>
          <w:rFonts w:hint="eastAsia"/>
        </w:rPr>
        <w:t>、</w:t>
      </w:r>
      <w:r w:rsidR="008D21B8">
        <w:t>2</w:t>
      </w:r>
      <w:r w:rsidRPr="00C3532E">
        <w:rPr>
          <w:rFonts w:hint="eastAsia"/>
        </w:rPr>
        <w:t>.0mL、</w:t>
      </w:r>
      <w:r w:rsidR="008D21B8">
        <w:t>3</w:t>
      </w:r>
      <w:r w:rsidR="008D21B8" w:rsidRPr="00C3532E">
        <w:rPr>
          <w:rFonts w:hint="eastAsia"/>
        </w:rPr>
        <w:t>.0mL、</w:t>
      </w:r>
      <w:r w:rsidR="008D21B8">
        <w:t>4</w:t>
      </w:r>
      <w:r w:rsidRPr="00C3532E">
        <w:rPr>
          <w:rFonts w:hint="eastAsia"/>
        </w:rPr>
        <w:t>.0m</w:t>
      </w:r>
      <w:r w:rsidR="008D21B8">
        <w:t>L</w:t>
      </w:r>
      <w:proofErr w:type="gramStart"/>
      <w:r w:rsidR="008D21B8">
        <w:t>锶</w:t>
      </w:r>
      <w:proofErr w:type="gramEnd"/>
      <w:r w:rsidRPr="00C3532E">
        <w:rPr>
          <w:rFonts w:hint="eastAsia"/>
        </w:rPr>
        <w:t>标准</w:t>
      </w:r>
      <w:r w:rsidR="008D21B8">
        <w:rPr>
          <w:rFonts w:hint="eastAsia"/>
        </w:rPr>
        <w:t>工作</w:t>
      </w:r>
      <w:r w:rsidR="001F70BB">
        <w:rPr>
          <w:rFonts w:hint="eastAsia"/>
        </w:rPr>
        <w:t>溶</w:t>
      </w:r>
      <w:r w:rsidRPr="00C3532E">
        <w:rPr>
          <w:rFonts w:hint="eastAsia"/>
        </w:rPr>
        <w:t>液(</w:t>
      </w:r>
      <w:r w:rsidR="008D21B8">
        <w:t>5.3.2</w:t>
      </w:r>
      <w:r w:rsidRPr="00C3532E">
        <w:rPr>
          <w:rFonts w:hint="eastAsia"/>
        </w:rPr>
        <w:t>)于</w:t>
      </w:r>
      <w:r w:rsidR="008D21B8">
        <w:t>6</w:t>
      </w:r>
      <w:r w:rsidRPr="00C3532E">
        <w:rPr>
          <w:rFonts w:hint="eastAsia"/>
        </w:rPr>
        <w:t>支25 m</w:t>
      </w:r>
      <w:r w:rsidR="008D21B8">
        <w:t>L</w:t>
      </w:r>
      <w:r w:rsidRPr="00C3532E">
        <w:rPr>
          <w:rFonts w:hint="eastAsia"/>
        </w:rPr>
        <w:t>比色管中</w:t>
      </w:r>
      <w:r w:rsidR="008D21B8">
        <w:t>,</w:t>
      </w:r>
      <w:r w:rsidRPr="00C3532E">
        <w:rPr>
          <w:rFonts w:hint="eastAsia"/>
        </w:rPr>
        <w:t>加</w:t>
      </w:r>
      <w:r w:rsidR="008D21B8">
        <w:t>2</w:t>
      </w:r>
      <w:r w:rsidRPr="00C3532E">
        <w:rPr>
          <w:rFonts w:hint="eastAsia"/>
        </w:rPr>
        <w:t>.0m</w:t>
      </w:r>
      <w:r w:rsidR="008D21B8">
        <w:t>L氯化镧和氯化铯混合</w:t>
      </w:r>
      <w:r w:rsidRPr="00C3532E">
        <w:rPr>
          <w:rFonts w:hint="eastAsia"/>
        </w:rPr>
        <w:t>溶液(</w:t>
      </w:r>
      <w:r w:rsidR="008D21B8">
        <w:t>5.2.2</w:t>
      </w:r>
      <w:r w:rsidRPr="00C3532E">
        <w:rPr>
          <w:rFonts w:hint="eastAsia"/>
        </w:rPr>
        <w:t>)</w:t>
      </w:r>
      <w:r w:rsidR="008D21B8">
        <w:rPr>
          <w:rFonts w:hint="eastAsia"/>
        </w:rPr>
        <w:t>，</w:t>
      </w:r>
      <w:r w:rsidRPr="00C3532E">
        <w:rPr>
          <w:rFonts w:hint="eastAsia"/>
        </w:rPr>
        <w:t>加</w:t>
      </w:r>
      <w:r w:rsidR="008D21B8">
        <w:rPr>
          <w:rFonts w:hint="eastAsia"/>
        </w:rPr>
        <w:t>硝酸</w:t>
      </w:r>
      <w:r w:rsidR="008D21B8" w:rsidRPr="00C3532E">
        <w:rPr>
          <w:rFonts w:hint="eastAsia"/>
        </w:rPr>
        <w:t>(</w:t>
      </w:r>
      <w:r w:rsidR="008D21B8">
        <w:t>5.2.1</w:t>
      </w:r>
      <w:r w:rsidR="008D21B8" w:rsidRPr="00C3532E">
        <w:rPr>
          <w:rFonts w:hint="eastAsia"/>
        </w:rPr>
        <w:t>)</w:t>
      </w:r>
      <w:r w:rsidRPr="00C3532E">
        <w:rPr>
          <w:rFonts w:hint="eastAsia"/>
        </w:rPr>
        <w:t>至刻度</w:t>
      </w:r>
      <w:r w:rsidR="008D21B8">
        <w:rPr>
          <w:rFonts w:hint="eastAsia"/>
        </w:rPr>
        <w:t>，</w:t>
      </w:r>
      <w:r w:rsidRPr="00C3532E">
        <w:rPr>
          <w:rFonts w:hint="eastAsia"/>
        </w:rPr>
        <w:t>混匀待测。此系列标准溶液</w:t>
      </w:r>
      <w:r w:rsidR="008D21B8">
        <w:rPr>
          <w:rFonts w:hint="eastAsia"/>
        </w:rPr>
        <w:t>锶</w:t>
      </w:r>
      <w:r w:rsidR="00462742">
        <w:rPr>
          <w:rFonts w:hint="eastAsia"/>
        </w:rPr>
        <w:t>的</w:t>
      </w:r>
      <w:r w:rsidRPr="00C3532E">
        <w:rPr>
          <w:rFonts w:hint="eastAsia"/>
        </w:rPr>
        <w:t>浓度分别为</w:t>
      </w:r>
      <w:r w:rsidR="008D21B8">
        <w:rPr>
          <w:rFonts w:hint="eastAsia"/>
        </w:rPr>
        <w:t>：</w:t>
      </w:r>
      <w:r w:rsidRPr="00C3532E">
        <w:rPr>
          <w:rFonts w:hint="eastAsia"/>
        </w:rPr>
        <w:t>0</w:t>
      </w:r>
      <w:r w:rsidR="008D21B8" w:rsidRPr="008D21B8">
        <w:rPr>
          <w:rFonts w:ascii="Times New Roman"/>
        </w:rPr>
        <w:t xml:space="preserve"> </w:t>
      </w:r>
      <w:r w:rsidR="008D21B8">
        <w:rPr>
          <w:rFonts w:ascii="Times New Roman"/>
        </w:rPr>
        <w:t>m</w:t>
      </w:r>
      <w:r w:rsidR="008D21B8" w:rsidRPr="0050697D">
        <w:rPr>
          <w:rFonts w:ascii="Times New Roman"/>
        </w:rPr>
        <w:t>g/L</w:t>
      </w:r>
      <w:r w:rsidRPr="00C3532E">
        <w:rPr>
          <w:rFonts w:hint="eastAsia"/>
        </w:rPr>
        <w:t>、0</w:t>
      </w:r>
      <w:r w:rsidR="008D21B8">
        <w:t>.2</w:t>
      </w:r>
      <w:r w:rsidR="008D21B8" w:rsidRPr="008D21B8">
        <w:rPr>
          <w:rFonts w:ascii="Times New Roman"/>
        </w:rPr>
        <w:t xml:space="preserve"> </w:t>
      </w:r>
      <w:r w:rsidR="008D21B8">
        <w:rPr>
          <w:rFonts w:ascii="Times New Roman"/>
        </w:rPr>
        <w:t>m</w:t>
      </w:r>
      <w:r w:rsidR="008D21B8" w:rsidRPr="0050697D">
        <w:rPr>
          <w:rFonts w:ascii="Times New Roman"/>
        </w:rPr>
        <w:t>g/L</w:t>
      </w:r>
      <w:r w:rsidRPr="00C3532E">
        <w:rPr>
          <w:rFonts w:hint="eastAsia"/>
        </w:rPr>
        <w:t>、0.</w:t>
      </w:r>
      <w:r w:rsidR="008D21B8">
        <w:t>4</w:t>
      </w:r>
      <w:r w:rsidR="008D21B8" w:rsidRPr="008D21B8">
        <w:rPr>
          <w:rFonts w:ascii="Times New Roman"/>
        </w:rPr>
        <w:t xml:space="preserve"> </w:t>
      </w:r>
      <w:r w:rsidR="008D21B8">
        <w:rPr>
          <w:rFonts w:ascii="Times New Roman"/>
        </w:rPr>
        <w:t>m</w:t>
      </w:r>
      <w:r w:rsidR="008D21B8" w:rsidRPr="0050697D">
        <w:rPr>
          <w:rFonts w:ascii="Times New Roman"/>
        </w:rPr>
        <w:t>g/L</w:t>
      </w:r>
      <w:r w:rsidRPr="00C3532E">
        <w:rPr>
          <w:rFonts w:hint="eastAsia"/>
        </w:rPr>
        <w:t>、0.</w:t>
      </w:r>
      <w:r w:rsidR="008D21B8">
        <w:t>8</w:t>
      </w:r>
      <w:r w:rsidR="008D21B8" w:rsidRPr="008D21B8">
        <w:rPr>
          <w:rFonts w:ascii="Times New Roman"/>
        </w:rPr>
        <w:t xml:space="preserve"> </w:t>
      </w:r>
      <w:r w:rsidR="008D21B8">
        <w:rPr>
          <w:rFonts w:ascii="Times New Roman"/>
        </w:rPr>
        <w:t>m</w:t>
      </w:r>
      <w:r w:rsidR="008D21B8" w:rsidRPr="0050697D">
        <w:rPr>
          <w:rFonts w:ascii="Times New Roman"/>
        </w:rPr>
        <w:t>g/L</w:t>
      </w:r>
      <w:r w:rsidR="008D21B8">
        <w:rPr>
          <w:rFonts w:hint="eastAsia"/>
        </w:rPr>
        <w:t>、1</w:t>
      </w:r>
      <w:r w:rsidR="008D21B8">
        <w:t>.2</w:t>
      </w:r>
      <w:r w:rsidR="008D21B8" w:rsidRPr="008D21B8">
        <w:rPr>
          <w:rFonts w:ascii="Times New Roman"/>
        </w:rPr>
        <w:t xml:space="preserve"> </w:t>
      </w:r>
      <w:r w:rsidR="008D21B8">
        <w:rPr>
          <w:rFonts w:ascii="Times New Roman"/>
        </w:rPr>
        <w:t>m</w:t>
      </w:r>
      <w:r w:rsidR="008D21B8" w:rsidRPr="0050697D">
        <w:rPr>
          <w:rFonts w:ascii="Times New Roman"/>
        </w:rPr>
        <w:t>g/L</w:t>
      </w:r>
      <w:r w:rsidR="008D21B8">
        <w:rPr>
          <w:rFonts w:ascii="Times New Roman"/>
        </w:rPr>
        <w:t>、</w:t>
      </w:r>
      <w:r w:rsidR="008D21B8">
        <w:rPr>
          <w:rFonts w:ascii="Times New Roman"/>
        </w:rPr>
        <w:t>1.6</w:t>
      </w:r>
      <w:r w:rsidR="008D21B8" w:rsidRPr="008D21B8">
        <w:rPr>
          <w:rFonts w:ascii="Times New Roman"/>
        </w:rPr>
        <w:t xml:space="preserve"> </w:t>
      </w:r>
      <w:r w:rsidR="008D21B8">
        <w:rPr>
          <w:rFonts w:ascii="Times New Roman"/>
        </w:rPr>
        <w:t>m</w:t>
      </w:r>
      <w:r w:rsidR="008D21B8" w:rsidRPr="0050697D">
        <w:rPr>
          <w:rFonts w:ascii="Times New Roman"/>
        </w:rPr>
        <w:t>g/L</w:t>
      </w:r>
      <w:r w:rsidR="00F0529D" w:rsidRPr="00FD60A7">
        <w:rPr>
          <w:rFonts w:hint="eastAsia"/>
        </w:rPr>
        <w:t>。</w:t>
      </w:r>
    </w:p>
    <w:p w:rsidR="00F0529D" w:rsidRPr="0050697D" w:rsidRDefault="00C3532E" w:rsidP="00F0529D">
      <w:pPr>
        <w:pStyle w:val="a6"/>
        <w:spacing w:before="156" w:after="156"/>
        <w:ind w:left="0"/>
      </w:pPr>
      <w:r>
        <w:t>试样测定液配制</w:t>
      </w:r>
    </w:p>
    <w:p w:rsidR="00F0529D" w:rsidRDefault="00C3532E" w:rsidP="00F0529D">
      <w:pPr>
        <w:pStyle w:val="affa"/>
        <w:rPr>
          <w:rFonts w:ascii="Times New Roman"/>
        </w:rPr>
      </w:pPr>
      <w:bookmarkStart w:id="19" w:name="_Hlk163863808"/>
      <w:r w:rsidRPr="00C3532E">
        <w:rPr>
          <w:rFonts w:ascii="Times New Roman" w:hint="eastAsia"/>
        </w:rPr>
        <w:t>准确称取</w:t>
      </w:r>
      <w:r w:rsidR="008D21B8">
        <w:rPr>
          <w:rFonts w:ascii="Times New Roman"/>
        </w:rPr>
        <w:t>10</w:t>
      </w:r>
      <w:r w:rsidRPr="00C3532E">
        <w:rPr>
          <w:rFonts w:ascii="Times New Roman" w:hint="eastAsia"/>
        </w:rPr>
        <w:t>.00g</w:t>
      </w:r>
      <w:r w:rsidRPr="00C3532E">
        <w:rPr>
          <w:rFonts w:ascii="Times New Roman" w:hint="eastAsia"/>
        </w:rPr>
        <w:t>试样</w:t>
      </w:r>
      <w:r w:rsidR="008D21B8">
        <w:rPr>
          <w:rFonts w:ascii="Times New Roman" w:hint="eastAsia"/>
        </w:rPr>
        <w:t>，</w:t>
      </w:r>
      <w:r w:rsidR="00F1490F">
        <w:rPr>
          <w:rFonts w:ascii="Times New Roman" w:hint="eastAsia"/>
        </w:rPr>
        <w:t>加水溶解后</w:t>
      </w:r>
      <w:r w:rsidRPr="00C3532E">
        <w:rPr>
          <w:rFonts w:ascii="Times New Roman" w:hint="eastAsia"/>
        </w:rPr>
        <w:t>转移至</w:t>
      </w:r>
      <w:r w:rsidR="008D21B8">
        <w:rPr>
          <w:rFonts w:ascii="Times New Roman" w:hint="eastAsia"/>
        </w:rPr>
        <w:t>100m</w:t>
      </w:r>
      <w:r w:rsidR="008D21B8">
        <w:rPr>
          <w:rFonts w:ascii="Times New Roman"/>
        </w:rPr>
        <w:t>L</w:t>
      </w:r>
      <w:r w:rsidRPr="00C3532E">
        <w:rPr>
          <w:rFonts w:ascii="Times New Roman" w:hint="eastAsia"/>
        </w:rPr>
        <w:t>容量瓶中</w:t>
      </w:r>
      <w:r w:rsidR="008D21B8">
        <w:rPr>
          <w:rFonts w:ascii="Times New Roman" w:hint="eastAsia"/>
        </w:rPr>
        <w:t>，</w:t>
      </w:r>
      <w:r w:rsidRPr="00C3532E">
        <w:rPr>
          <w:rFonts w:ascii="Times New Roman" w:hint="eastAsia"/>
        </w:rPr>
        <w:t>加水至刻度</w:t>
      </w:r>
      <w:r w:rsidR="008D21B8">
        <w:rPr>
          <w:rFonts w:ascii="Times New Roman" w:hint="eastAsia"/>
        </w:rPr>
        <w:t>，</w:t>
      </w:r>
      <w:r w:rsidRPr="00C3532E">
        <w:rPr>
          <w:rFonts w:ascii="Times New Roman" w:hint="eastAsia"/>
        </w:rPr>
        <w:t>摇匀</w:t>
      </w:r>
      <w:r w:rsidR="008D21B8">
        <w:rPr>
          <w:rFonts w:ascii="Times New Roman" w:hint="eastAsia"/>
        </w:rPr>
        <w:t>。</w:t>
      </w:r>
      <w:r w:rsidRPr="00C3532E">
        <w:rPr>
          <w:rFonts w:ascii="Times New Roman" w:hint="eastAsia"/>
        </w:rPr>
        <w:t>取</w:t>
      </w:r>
      <w:r w:rsidR="008D21B8">
        <w:rPr>
          <w:rFonts w:ascii="Times New Roman"/>
        </w:rPr>
        <w:t>2</w:t>
      </w:r>
      <w:r w:rsidR="008D21B8">
        <w:rPr>
          <w:rFonts w:ascii="Times New Roman" w:hint="eastAsia"/>
        </w:rPr>
        <w:t>.0m</w:t>
      </w:r>
      <w:r w:rsidR="008D21B8">
        <w:rPr>
          <w:rFonts w:ascii="Times New Roman"/>
        </w:rPr>
        <w:t>L</w:t>
      </w:r>
      <w:r w:rsidR="00F1490F">
        <w:rPr>
          <w:rFonts w:ascii="Times New Roman"/>
        </w:rPr>
        <w:t>试样</w:t>
      </w:r>
      <w:r w:rsidRPr="00C3532E">
        <w:rPr>
          <w:rFonts w:ascii="Times New Roman" w:hint="eastAsia"/>
        </w:rPr>
        <w:t>溶液于</w:t>
      </w:r>
      <w:r w:rsidRPr="00C3532E">
        <w:rPr>
          <w:rFonts w:ascii="Times New Roman" w:hint="eastAsia"/>
        </w:rPr>
        <w:t>25 m</w:t>
      </w:r>
      <w:r w:rsidR="008D21B8">
        <w:rPr>
          <w:rFonts w:ascii="Times New Roman"/>
        </w:rPr>
        <w:t>L</w:t>
      </w:r>
      <w:r w:rsidRPr="00C3532E">
        <w:rPr>
          <w:rFonts w:ascii="Times New Roman" w:hint="eastAsia"/>
        </w:rPr>
        <w:t>比色管中</w:t>
      </w:r>
      <w:r w:rsidR="008D21B8">
        <w:rPr>
          <w:rFonts w:ascii="Times New Roman" w:hint="eastAsia"/>
        </w:rPr>
        <w:t>，</w:t>
      </w:r>
      <w:r w:rsidRPr="00C3532E">
        <w:rPr>
          <w:rFonts w:ascii="Times New Roman" w:hint="eastAsia"/>
        </w:rPr>
        <w:t>加</w:t>
      </w:r>
      <w:r w:rsidR="008D21B8">
        <w:rPr>
          <w:rFonts w:ascii="Times New Roman"/>
        </w:rPr>
        <w:t>2</w:t>
      </w:r>
      <w:r w:rsidRPr="00C3532E">
        <w:rPr>
          <w:rFonts w:ascii="Times New Roman" w:hint="eastAsia"/>
        </w:rPr>
        <w:t>.0m</w:t>
      </w:r>
      <w:r w:rsidR="008D21B8">
        <w:rPr>
          <w:rFonts w:ascii="Times New Roman"/>
        </w:rPr>
        <w:t>L</w:t>
      </w:r>
      <w:r w:rsidR="008D21B8">
        <w:t>氯化镧和氯化铯混合</w:t>
      </w:r>
      <w:r w:rsidR="008D21B8" w:rsidRPr="00C3532E">
        <w:rPr>
          <w:rFonts w:hint="eastAsia"/>
        </w:rPr>
        <w:t>溶液(</w:t>
      </w:r>
      <w:r w:rsidR="008D21B8">
        <w:t>5.2.2</w:t>
      </w:r>
      <w:r w:rsidR="008D21B8" w:rsidRPr="00C3532E">
        <w:rPr>
          <w:rFonts w:hint="eastAsia"/>
        </w:rPr>
        <w:t>)</w:t>
      </w:r>
      <w:r w:rsidR="008D21B8">
        <w:rPr>
          <w:rFonts w:ascii="Times New Roman" w:hint="eastAsia"/>
        </w:rPr>
        <w:t>，</w:t>
      </w:r>
      <w:r w:rsidRPr="00C3532E">
        <w:rPr>
          <w:rFonts w:ascii="Times New Roman" w:hint="eastAsia"/>
        </w:rPr>
        <w:t>加</w:t>
      </w:r>
      <w:r w:rsidR="00CC4906">
        <w:rPr>
          <w:rFonts w:hint="eastAsia"/>
        </w:rPr>
        <w:t>硝酸</w:t>
      </w:r>
      <w:r w:rsidR="00CC4906" w:rsidRPr="00C3532E">
        <w:rPr>
          <w:rFonts w:hint="eastAsia"/>
        </w:rPr>
        <w:t>(</w:t>
      </w:r>
      <w:r w:rsidR="00CC4906">
        <w:t>5.2.1</w:t>
      </w:r>
      <w:r w:rsidR="00CC4906" w:rsidRPr="00C3532E">
        <w:rPr>
          <w:rFonts w:hint="eastAsia"/>
        </w:rPr>
        <w:t>)</w:t>
      </w:r>
      <w:r w:rsidRPr="00C3532E">
        <w:rPr>
          <w:rFonts w:ascii="Times New Roman" w:hint="eastAsia"/>
        </w:rPr>
        <w:t>至刻度</w:t>
      </w:r>
      <w:r w:rsidR="00CC4906">
        <w:rPr>
          <w:rFonts w:ascii="Times New Roman" w:hint="eastAsia"/>
        </w:rPr>
        <w:t>，</w:t>
      </w:r>
      <w:r>
        <w:rPr>
          <w:rFonts w:ascii="Times New Roman" w:hint="eastAsia"/>
        </w:rPr>
        <w:t>混匀待测</w:t>
      </w:r>
      <w:r w:rsidR="00F0529D" w:rsidRPr="002C4EDF">
        <w:rPr>
          <w:rFonts w:ascii="Times New Roman" w:hint="eastAsia"/>
        </w:rPr>
        <w:t>。</w:t>
      </w:r>
    </w:p>
    <w:p w:rsidR="00C3532E" w:rsidRPr="0050697D" w:rsidRDefault="00C3532E" w:rsidP="00C3532E">
      <w:pPr>
        <w:pStyle w:val="a6"/>
        <w:spacing w:before="156" w:after="156"/>
        <w:ind w:left="0"/>
      </w:pPr>
      <w:bookmarkStart w:id="20" w:name="OLE_LINK3"/>
      <w:bookmarkStart w:id="21" w:name="OLE_LINK4"/>
      <w:r>
        <w:t>仪器参考条件</w:t>
      </w:r>
    </w:p>
    <w:bookmarkEnd w:id="20"/>
    <w:bookmarkEnd w:id="21"/>
    <w:p w:rsidR="00C3532E" w:rsidRPr="00C3532E" w:rsidRDefault="00575D3C" w:rsidP="00F0529D">
      <w:pPr>
        <w:pStyle w:val="affa"/>
        <w:rPr>
          <w:rFonts w:ascii="Times New Roman"/>
        </w:rPr>
      </w:pPr>
      <w:r>
        <w:rPr>
          <w:rFonts w:ascii="Times New Roman" w:hint="eastAsia"/>
        </w:rPr>
        <w:t>根据仪器性能调至最佳状态。参考条件为：空气</w:t>
      </w:r>
      <w:r>
        <w:rPr>
          <w:rFonts w:ascii="Times New Roman" w:hint="eastAsia"/>
        </w:rPr>
        <w:t>-</w:t>
      </w:r>
      <w:r>
        <w:rPr>
          <w:rFonts w:ascii="Times New Roman" w:hint="eastAsia"/>
        </w:rPr>
        <w:t>乙炔火焰，波长</w:t>
      </w:r>
      <w:r w:rsidR="00A81056">
        <w:rPr>
          <w:rFonts w:ascii="Times New Roman" w:hint="eastAsia"/>
        </w:rPr>
        <w:t>4</w:t>
      </w:r>
      <w:r w:rsidR="00A81056">
        <w:rPr>
          <w:rFonts w:ascii="Times New Roman"/>
        </w:rPr>
        <w:t>60.7nm</w:t>
      </w:r>
      <w:r w:rsidR="00A81056">
        <w:rPr>
          <w:rFonts w:ascii="Times New Roman"/>
        </w:rPr>
        <w:t>，</w:t>
      </w:r>
      <w:r w:rsidR="006C6241">
        <w:rPr>
          <w:rFonts w:ascii="Times New Roman"/>
        </w:rPr>
        <w:t>狭缝</w:t>
      </w:r>
      <w:r w:rsidR="00A81056">
        <w:rPr>
          <w:rFonts w:ascii="Times New Roman" w:hint="eastAsia"/>
        </w:rPr>
        <w:t>0</w:t>
      </w:r>
      <w:r w:rsidR="00A81056">
        <w:rPr>
          <w:rFonts w:ascii="Times New Roman"/>
        </w:rPr>
        <w:t>.7</w:t>
      </w:r>
      <w:r w:rsidR="006C6241">
        <w:rPr>
          <w:rFonts w:ascii="Times New Roman"/>
        </w:rPr>
        <w:t>n</w:t>
      </w:r>
      <w:r w:rsidR="00A81056">
        <w:rPr>
          <w:rFonts w:ascii="Times New Roman"/>
        </w:rPr>
        <w:t>m</w:t>
      </w:r>
      <w:r w:rsidR="006C6241">
        <w:rPr>
          <w:rFonts w:ascii="Times New Roman"/>
        </w:rPr>
        <w:t>，</w:t>
      </w:r>
      <w:r w:rsidR="00011398">
        <w:rPr>
          <w:rFonts w:ascii="Times New Roman"/>
        </w:rPr>
        <w:t>灯电流</w:t>
      </w:r>
      <w:r w:rsidR="006C6241">
        <w:rPr>
          <w:rFonts w:ascii="Times New Roman" w:hint="eastAsia"/>
        </w:rPr>
        <w:t>5</w:t>
      </w:r>
      <w:r w:rsidR="006C6241">
        <w:rPr>
          <w:rFonts w:ascii="Times New Roman"/>
        </w:rPr>
        <w:t>mA</w:t>
      </w:r>
      <w:r w:rsidR="00011398">
        <w:rPr>
          <w:rFonts w:ascii="Times New Roman"/>
        </w:rPr>
        <w:t>~</w:t>
      </w:r>
      <w:r w:rsidR="001F70BB">
        <w:rPr>
          <w:rFonts w:ascii="Times New Roman"/>
        </w:rPr>
        <w:t>25</w:t>
      </w:r>
      <w:r w:rsidR="00011398" w:rsidRPr="00011398">
        <w:rPr>
          <w:rFonts w:ascii="Times New Roman"/>
        </w:rPr>
        <w:t xml:space="preserve"> </w:t>
      </w:r>
      <w:r w:rsidR="00011398">
        <w:rPr>
          <w:rFonts w:ascii="Times New Roman"/>
        </w:rPr>
        <w:t>mA</w:t>
      </w:r>
      <w:r w:rsidR="00A81056">
        <w:rPr>
          <w:rFonts w:ascii="Times New Roman"/>
        </w:rPr>
        <w:t>。</w:t>
      </w:r>
    </w:p>
    <w:bookmarkEnd w:id="19"/>
    <w:p w:rsidR="00C3532E" w:rsidRPr="0050697D" w:rsidRDefault="00C3532E" w:rsidP="00C3532E">
      <w:pPr>
        <w:pStyle w:val="a6"/>
        <w:spacing w:before="156" w:after="156"/>
        <w:ind w:left="0"/>
      </w:pPr>
      <w:r>
        <w:rPr>
          <w:rFonts w:hint="eastAsia"/>
        </w:rPr>
        <w:t>试样</w:t>
      </w:r>
      <w:r>
        <w:t>测定</w:t>
      </w:r>
    </w:p>
    <w:p w:rsidR="00F0529D" w:rsidRPr="002C4EDF" w:rsidRDefault="00C3532E" w:rsidP="00F0529D">
      <w:pPr>
        <w:pStyle w:val="affa"/>
        <w:rPr>
          <w:rFonts w:ascii="Times New Roman"/>
        </w:rPr>
      </w:pPr>
      <w:r w:rsidRPr="00C3532E">
        <w:rPr>
          <w:rFonts w:ascii="Times New Roman" w:hint="eastAsia"/>
        </w:rPr>
        <w:t>开机</w:t>
      </w:r>
      <w:r w:rsidR="00A81056">
        <w:rPr>
          <w:rFonts w:ascii="Times New Roman" w:hint="eastAsia"/>
        </w:rPr>
        <w:t>，</w:t>
      </w:r>
      <w:r w:rsidRPr="00C3532E">
        <w:rPr>
          <w:rFonts w:ascii="Times New Roman" w:hint="eastAsia"/>
        </w:rPr>
        <w:t>设定仪器最佳条件</w:t>
      </w:r>
      <w:r w:rsidR="00A81056">
        <w:rPr>
          <w:rFonts w:ascii="Times New Roman" w:hint="eastAsia"/>
        </w:rPr>
        <w:t>，</w:t>
      </w:r>
      <w:r w:rsidR="00493112">
        <w:rPr>
          <w:rFonts w:ascii="Times New Roman" w:hint="eastAsia"/>
        </w:rPr>
        <w:t>点火</w:t>
      </w:r>
      <w:r w:rsidR="001F70BB">
        <w:rPr>
          <w:rFonts w:ascii="Times New Roman" w:hint="eastAsia"/>
        </w:rPr>
        <w:t>，</w:t>
      </w:r>
      <w:r w:rsidR="00493112">
        <w:rPr>
          <w:rFonts w:ascii="Times New Roman" w:hint="eastAsia"/>
        </w:rPr>
        <w:t>仪器</w:t>
      </w:r>
      <w:r w:rsidRPr="00C3532E">
        <w:rPr>
          <w:rFonts w:ascii="Times New Roman" w:hint="eastAsia"/>
        </w:rPr>
        <w:t>稳定后</w:t>
      </w:r>
      <w:r w:rsidR="00493112">
        <w:rPr>
          <w:rFonts w:ascii="Times New Roman" w:hint="eastAsia"/>
        </w:rPr>
        <w:t>，依次吸取</w:t>
      </w:r>
      <w:r w:rsidRPr="00C3532E">
        <w:rPr>
          <w:rFonts w:ascii="Times New Roman" w:hint="eastAsia"/>
        </w:rPr>
        <w:t>标准系列溶液</w:t>
      </w:r>
      <w:r w:rsidR="00A26B35">
        <w:rPr>
          <w:rFonts w:ascii="Times New Roman" w:hint="eastAsia"/>
        </w:rPr>
        <w:t>、空白溶液</w:t>
      </w:r>
      <w:r w:rsidRPr="00C3532E">
        <w:rPr>
          <w:rFonts w:ascii="Times New Roman" w:hint="eastAsia"/>
        </w:rPr>
        <w:t>及试样</w:t>
      </w:r>
      <w:r w:rsidR="00A26B35">
        <w:rPr>
          <w:rFonts w:ascii="Times New Roman" w:hint="eastAsia"/>
        </w:rPr>
        <w:t>溶</w:t>
      </w:r>
      <w:r w:rsidRPr="00C3532E">
        <w:rPr>
          <w:rFonts w:ascii="Times New Roman" w:hint="eastAsia"/>
        </w:rPr>
        <w:t>液</w:t>
      </w:r>
      <w:r w:rsidR="00493112">
        <w:rPr>
          <w:rFonts w:ascii="Times New Roman" w:hint="eastAsia"/>
        </w:rPr>
        <w:t>，</w:t>
      </w:r>
      <w:r w:rsidR="00A26B35">
        <w:rPr>
          <w:rFonts w:ascii="Times New Roman" w:hint="eastAsia"/>
        </w:rPr>
        <w:t>以</w:t>
      </w:r>
      <w:proofErr w:type="gramStart"/>
      <w:r w:rsidR="00462742">
        <w:rPr>
          <w:rFonts w:ascii="Times New Roman" w:hint="eastAsia"/>
        </w:rPr>
        <w:t>锶</w:t>
      </w:r>
      <w:r w:rsidR="001F70BB" w:rsidRPr="00C059D6">
        <w:rPr>
          <w:rFonts w:ascii="Times New Roman" w:hint="eastAsia"/>
        </w:rPr>
        <w:t>标准</w:t>
      </w:r>
      <w:proofErr w:type="gramEnd"/>
      <w:r w:rsidR="001F70BB" w:rsidRPr="00C059D6">
        <w:rPr>
          <w:rFonts w:ascii="Times New Roman" w:hint="eastAsia"/>
        </w:rPr>
        <w:t>系列溶</w:t>
      </w:r>
      <w:r w:rsidR="001F70BB">
        <w:rPr>
          <w:rFonts w:ascii="Times New Roman" w:hint="eastAsia"/>
        </w:rPr>
        <w:t>液</w:t>
      </w:r>
      <w:r w:rsidRPr="00C3532E">
        <w:rPr>
          <w:rFonts w:ascii="Times New Roman" w:hint="eastAsia"/>
        </w:rPr>
        <w:t>浓度</w:t>
      </w:r>
      <w:r w:rsidR="00A26B35">
        <w:rPr>
          <w:rFonts w:ascii="Times New Roman" w:hint="eastAsia"/>
        </w:rPr>
        <w:t>为横坐标，吸光值为纵坐标，</w:t>
      </w:r>
      <w:r w:rsidR="00462742">
        <w:rPr>
          <w:rFonts w:ascii="Times New Roman" w:hint="eastAsia"/>
        </w:rPr>
        <w:t>绘制</w:t>
      </w:r>
      <w:r w:rsidR="00A26B35">
        <w:rPr>
          <w:rFonts w:ascii="Times New Roman" w:hint="eastAsia"/>
        </w:rPr>
        <w:t>标准曲线，</w:t>
      </w:r>
      <w:r w:rsidRPr="00C3532E">
        <w:rPr>
          <w:rFonts w:ascii="Times New Roman" w:hint="eastAsia"/>
        </w:rPr>
        <w:t>根据</w:t>
      </w:r>
      <w:r w:rsidR="00F832B2" w:rsidRPr="002C4EDF">
        <w:rPr>
          <w:rFonts w:ascii="Times New Roman"/>
        </w:rPr>
        <w:t>测</w:t>
      </w:r>
      <w:r w:rsidR="00F832B2">
        <w:rPr>
          <w:rFonts w:ascii="Times New Roman" w:hint="eastAsia"/>
        </w:rPr>
        <w:t>得</w:t>
      </w:r>
      <w:r w:rsidR="00F832B2" w:rsidRPr="002C4EDF">
        <w:rPr>
          <w:rFonts w:ascii="Times New Roman"/>
        </w:rPr>
        <w:t>试样吸光值</w:t>
      </w:r>
      <w:r w:rsidRPr="00C3532E">
        <w:rPr>
          <w:rFonts w:ascii="Times New Roman" w:hint="eastAsia"/>
        </w:rPr>
        <w:t>求出其</w:t>
      </w:r>
      <w:r w:rsidR="00F832B2">
        <w:rPr>
          <w:rFonts w:ascii="Times New Roman" w:hint="eastAsia"/>
        </w:rPr>
        <w:t>锶</w:t>
      </w:r>
      <w:r w:rsidR="00462742">
        <w:rPr>
          <w:rFonts w:ascii="Times New Roman" w:hint="eastAsia"/>
        </w:rPr>
        <w:t>的</w:t>
      </w:r>
      <w:r w:rsidRPr="00C3532E">
        <w:rPr>
          <w:rFonts w:ascii="Times New Roman" w:hint="eastAsia"/>
        </w:rPr>
        <w:t>浓度。</w:t>
      </w:r>
    </w:p>
    <w:p w:rsidR="00AF6263" w:rsidRDefault="007670F4">
      <w:pPr>
        <w:pStyle w:val="a5"/>
        <w:spacing w:before="312" w:after="312"/>
      </w:pPr>
      <w:r>
        <w:t>结果计算</w:t>
      </w:r>
    </w:p>
    <w:p w:rsidR="00AF6263" w:rsidRDefault="00135F29" w:rsidP="007670F4">
      <w:pPr>
        <w:pStyle w:val="affa"/>
      </w:pPr>
      <w:r>
        <w:rPr>
          <w:rFonts w:hint="eastAsia"/>
        </w:rPr>
        <w:t>试样中锶的含量</w:t>
      </w:r>
      <w:r w:rsidR="007670F4">
        <w:rPr>
          <w:rFonts w:hint="eastAsia"/>
        </w:rPr>
        <w:t>按公式（</w:t>
      </w:r>
      <w:r>
        <w:t>1</w:t>
      </w:r>
      <w:r w:rsidR="007670F4">
        <w:rPr>
          <w:rFonts w:hint="eastAsia"/>
        </w:rPr>
        <w:t>）计算：</w:t>
      </w:r>
    </w:p>
    <w:p w:rsidR="007670F4" w:rsidRDefault="007670F4" w:rsidP="007670F4">
      <w:pPr>
        <w:pStyle w:val="affffff3"/>
      </w:pPr>
      <w:r>
        <w:tab/>
      </w:r>
      <w:r w:rsidRPr="007670F4">
        <w:rPr>
          <w:position w:val="-8"/>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6.3pt" o:ole="">
            <v:imagedata r:id="rId10" o:title=""/>
          </v:shape>
          <o:OLEObject Type="Embed" ProgID="Equation.3" ShapeID="_x0000_i1025" DrawAspect="Content" ObjectID="_1810102782" r:id="rId11"/>
        </w:object>
      </w:r>
      <w:r w:rsidR="007D263D" w:rsidRPr="007D263D">
        <w:rPr>
          <w:position w:val="-24"/>
        </w:rPr>
        <w:object w:dxaOrig="1620" w:dyaOrig="660">
          <v:shape id="_x0000_i1026" type="#_x0000_t75" style="width:80.15pt;height:33.6pt" o:ole="">
            <v:imagedata r:id="rId12" o:title=""/>
          </v:shape>
          <o:OLEObject Type="Embed" ProgID="Equation.3" ShapeID="_x0000_i1026" DrawAspect="Content" ObjectID="_1810102783" r:id="rId13"/>
        </w:object>
      </w:r>
      <w:r>
        <w:tab/>
        <w:t>(</w:t>
      </w:r>
      <w:r w:rsidR="00135F29">
        <w:t>1</w:t>
      </w:r>
      <w:r>
        <w:t>)</w:t>
      </w:r>
    </w:p>
    <w:p w:rsidR="007670F4" w:rsidRDefault="007670F4" w:rsidP="007670F4">
      <w:pPr>
        <w:pStyle w:val="affa"/>
      </w:pPr>
      <w:r>
        <w:rPr>
          <w:rFonts w:hint="eastAsia"/>
        </w:rPr>
        <w:t>式中：</w:t>
      </w:r>
    </w:p>
    <w:p w:rsidR="007670F4" w:rsidRDefault="007D263D" w:rsidP="007670F4">
      <w:pPr>
        <w:pStyle w:val="affa"/>
      </w:pPr>
      <w:r w:rsidRPr="00AA4B56">
        <w:rPr>
          <w:i/>
        </w:rPr>
        <w:t>X</w:t>
      </w:r>
      <w:r w:rsidR="007670F4">
        <w:rPr>
          <w:rFonts w:hint="eastAsia"/>
        </w:rPr>
        <w:t>——</w:t>
      </w:r>
      <w:r>
        <w:rPr>
          <w:rFonts w:hint="eastAsia"/>
        </w:rPr>
        <w:t>试样中锶的含量</w:t>
      </w:r>
      <w:r w:rsidR="007670F4">
        <w:rPr>
          <w:rFonts w:hint="eastAsia"/>
        </w:rPr>
        <w:t>，单位为</w:t>
      </w:r>
      <w:r>
        <w:rPr>
          <w:rFonts w:hint="eastAsia"/>
        </w:rPr>
        <w:t>毫</w:t>
      </w:r>
      <w:r w:rsidR="007670F4">
        <w:rPr>
          <w:rFonts w:hint="eastAsia"/>
        </w:rPr>
        <w:t>克</w:t>
      </w:r>
      <w:r>
        <w:rPr>
          <w:rFonts w:hint="eastAsia"/>
        </w:rPr>
        <w:t>每千克</w:t>
      </w:r>
      <w:r w:rsidR="007670F4">
        <w:rPr>
          <w:rFonts w:hint="eastAsia"/>
        </w:rPr>
        <w:t>（</w:t>
      </w:r>
      <w:r>
        <w:rPr>
          <w:rFonts w:hint="eastAsia"/>
        </w:rPr>
        <w:t>m</w:t>
      </w:r>
      <w:r w:rsidR="007670F4">
        <w:rPr>
          <w:rFonts w:hint="eastAsia"/>
        </w:rPr>
        <w:t>g</w:t>
      </w:r>
      <w:r>
        <w:t>/kg</w:t>
      </w:r>
      <w:r w:rsidR="007670F4">
        <w:rPr>
          <w:rFonts w:hint="eastAsia"/>
        </w:rPr>
        <w:t>）；</w:t>
      </w:r>
    </w:p>
    <w:p w:rsidR="007670F4" w:rsidRDefault="007D263D" w:rsidP="007D263D">
      <w:pPr>
        <w:pStyle w:val="affa"/>
        <w:ind w:firstLineChars="0"/>
      </w:pPr>
      <w:r w:rsidRPr="00AA4B56">
        <w:rPr>
          <w:i/>
        </w:rPr>
        <w:t>ρ</w:t>
      </w:r>
      <w:r w:rsidR="007670F4">
        <w:rPr>
          <w:rFonts w:hint="eastAsia"/>
        </w:rPr>
        <w:t>——</w:t>
      </w:r>
      <w:r>
        <w:rPr>
          <w:rFonts w:hint="eastAsia"/>
        </w:rPr>
        <w:t>试样</w:t>
      </w:r>
      <w:r w:rsidR="00B129DB">
        <w:rPr>
          <w:rFonts w:hint="eastAsia"/>
        </w:rPr>
        <w:t>测定</w:t>
      </w:r>
      <w:r>
        <w:rPr>
          <w:rFonts w:hint="eastAsia"/>
        </w:rPr>
        <w:t>液中锶的质量浓度</w:t>
      </w:r>
      <w:r w:rsidR="007670F4">
        <w:rPr>
          <w:rFonts w:hint="eastAsia"/>
        </w:rPr>
        <w:t>，单位为</w:t>
      </w:r>
      <w:r>
        <w:rPr>
          <w:rFonts w:hint="eastAsia"/>
        </w:rPr>
        <w:t>毫</w:t>
      </w:r>
      <w:r w:rsidR="007670F4">
        <w:rPr>
          <w:rFonts w:hint="eastAsia"/>
        </w:rPr>
        <w:t>克</w:t>
      </w:r>
      <w:r>
        <w:rPr>
          <w:rFonts w:hint="eastAsia"/>
        </w:rPr>
        <w:t>每升</w:t>
      </w:r>
      <w:r w:rsidR="007670F4">
        <w:rPr>
          <w:rFonts w:hint="eastAsia"/>
        </w:rPr>
        <w:t>（</w:t>
      </w:r>
      <w:r>
        <w:rPr>
          <w:rFonts w:hint="eastAsia"/>
        </w:rPr>
        <w:t>m</w:t>
      </w:r>
      <w:r w:rsidR="007670F4">
        <w:rPr>
          <w:rFonts w:hint="eastAsia"/>
        </w:rPr>
        <w:t>g</w:t>
      </w:r>
      <w:r>
        <w:t>/L</w:t>
      </w:r>
      <w:r w:rsidR="007670F4">
        <w:rPr>
          <w:rFonts w:hint="eastAsia"/>
        </w:rPr>
        <w:t>）；</w:t>
      </w:r>
    </w:p>
    <w:p w:rsidR="007D263D" w:rsidRDefault="007D263D" w:rsidP="007D263D">
      <w:pPr>
        <w:pStyle w:val="affa"/>
        <w:ind w:firstLineChars="0"/>
      </w:pPr>
      <w:r w:rsidRPr="00AA4B56">
        <w:rPr>
          <w:i/>
        </w:rPr>
        <w:t>ρ</w:t>
      </w:r>
      <w:r w:rsidRPr="007D263D">
        <w:rPr>
          <w:vertAlign w:val="subscript"/>
        </w:rPr>
        <w:t>0</w:t>
      </w:r>
      <w:r>
        <w:rPr>
          <w:rFonts w:hint="eastAsia"/>
        </w:rPr>
        <w:t>——空白溶液中锶的质量浓度，单位为毫克每升（mg</w:t>
      </w:r>
      <w:r>
        <w:t>/L</w:t>
      </w:r>
      <w:r>
        <w:rPr>
          <w:rFonts w:hint="eastAsia"/>
        </w:rPr>
        <w:t>）；</w:t>
      </w:r>
    </w:p>
    <w:p w:rsidR="007D263D" w:rsidRDefault="007670F4" w:rsidP="007670F4">
      <w:pPr>
        <w:pStyle w:val="affa"/>
      </w:pPr>
      <w:r w:rsidRPr="00AA4B56">
        <w:rPr>
          <w:rFonts w:hAnsi="宋体" w:hint="eastAsia"/>
          <w:i/>
        </w:rPr>
        <w:t>V</w:t>
      </w:r>
      <w:r>
        <w:rPr>
          <w:rFonts w:hint="eastAsia"/>
        </w:rPr>
        <w:t>——</w:t>
      </w:r>
      <w:r w:rsidR="007D263D">
        <w:rPr>
          <w:rFonts w:hint="eastAsia"/>
        </w:rPr>
        <w:t>试样的定容体积</w:t>
      </w:r>
      <w:r>
        <w:rPr>
          <w:rFonts w:hint="eastAsia"/>
        </w:rPr>
        <w:t>，单位为毫升（mL）</w:t>
      </w:r>
      <w:r w:rsidR="007D263D">
        <w:rPr>
          <w:rFonts w:hint="eastAsia"/>
        </w:rPr>
        <w:t>；</w:t>
      </w:r>
    </w:p>
    <w:p w:rsidR="007670F4" w:rsidRDefault="007D263D" w:rsidP="007D263D">
      <w:pPr>
        <w:pStyle w:val="affa"/>
      </w:pPr>
      <w:r w:rsidRPr="00AA4B56">
        <w:rPr>
          <w:rFonts w:hAnsi="宋体"/>
          <w:i/>
        </w:rPr>
        <w:t>m</w:t>
      </w:r>
      <w:r>
        <w:rPr>
          <w:rFonts w:hint="eastAsia"/>
        </w:rPr>
        <w:t>——</w:t>
      </w:r>
      <w:r w:rsidR="00B129DB">
        <w:rPr>
          <w:rFonts w:hint="eastAsia"/>
        </w:rPr>
        <w:t>试样测定液</w:t>
      </w:r>
      <w:r w:rsidR="00AA4B56">
        <w:rPr>
          <w:rFonts w:hint="eastAsia"/>
        </w:rPr>
        <w:t>中样品的质量</w:t>
      </w:r>
      <w:r>
        <w:rPr>
          <w:rFonts w:hint="eastAsia"/>
        </w:rPr>
        <w:t>，单位为</w:t>
      </w:r>
      <w:r w:rsidR="00CB6A6C">
        <w:rPr>
          <w:rFonts w:hint="eastAsia"/>
        </w:rPr>
        <w:t>克</w:t>
      </w:r>
      <w:r>
        <w:rPr>
          <w:rFonts w:hint="eastAsia"/>
        </w:rPr>
        <w:t>（</w:t>
      </w:r>
      <w:r w:rsidR="00CB6A6C">
        <w:t>g</w:t>
      </w:r>
      <w:r>
        <w:rPr>
          <w:rFonts w:hint="eastAsia"/>
        </w:rPr>
        <w:t>）</w:t>
      </w:r>
      <w:r w:rsidR="00727423">
        <w:rPr>
          <w:rFonts w:hint="eastAsia"/>
        </w:rPr>
        <w:t>。</w:t>
      </w:r>
    </w:p>
    <w:p w:rsidR="00AF6263" w:rsidRDefault="006A1FFE">
      <w:pPr>
        <w:pStyle w:val="a5"/>
        <w:spacing w:before="312" w:after="312"/>
      </w:pPr>
      <w:r>
        <w:t>精密度</w:t>
      </w:r>
    </w:p>
    <w:p w:rsidR="00C3783E" w:rsidRDefault="00F0529D" w:rsidP="00F0529D">
      <w:pPr>
        <w:pStyle w:val="affa"/>
      </w:pPr>
      <w:r>
        <w:rPr>
          <w:rFonts w:hint="eastAsia"/>
        </w:rPr>
        <w:lastRenderedPageBreak/>
        <w:t>在重复性条件下获得的两次独立测定结果的绝对差值不应超过算术平均值的10</w:t>
      </w:r>
      <w:r>
        <w:t>%</w:t>
      </w:r>
      <w:r>
        <w:rPr>
          <w:rFonts w:hint="eastAsia"/>
        </w:rPr>
        <w:t>。</w:t>
      </w:r>
    </w:p>
    <w:p w:rsidR="00AF6263" w:rsidRDefault="00A45B55">
      <w:pPr>
        <w:pStyle w:val="affffff4"/>
        <w:framePr w:wrap="around"/>
      </w:pPr>
      <w:r>
        <w:t>_________________________________</w:t>
      </w:r>
    </w:p>
    <w:sectPr w:rsidR="00AF6263">
      <w:headerReference w:type="default" r:id="rId14"/>
      <w:footerReference w:type="default" r:id="rId15"/>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A91" w:rsidRDefault="00904A91">
      <w:r>
        <w:separator/>
      </w:r>
    </w:p>
  </w:endnote>
  <w:endnote w:type="continuationSeparator" w:id="0">
    <w:p w:rsidR="00904A91" w:rsidRDefault="0090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63" w:rsidRDefault="00A45B55">
    <w:pPr>
      <w:pStyle w:val="afff1"/>
    </w:pPr>
    <w:r>
      <w:fldChar w:fldCharType="begin"/>
    </w:r>
    <w:r>
      <w:instrText xml:space="preserve"> PAGE  \* MERGEFORMAT </w:instrText>
    </w:r>
    <w:r>
      <w:fldChar w:fldCharType="separate"/>
    </w:r>
    <w:r w:rsidR="00A16D1C">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A91" w:rsidRDefault="00904A91">
      <w:r>
        <w:separator/>
      </w:r>
    </w:p>
  </w:footnote>
  <w:footnote w:type="continuationSeparator" w:id="0">
    <w:p w:rsidR="00904A91" w:rsidRDefault="00904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63" w:rsidRDefault="00A45B55">
    <w:pPr>
      <w:pStyle w:val="afff2"/>
    </w:pPr>
    <w:r>
      <w:t>Q</w:t>
    </w:r>
    <w:r w:rsidR="00AA4B56">
      <w:t xml:space="preserve">B/T </w:t>
    </w:r>
    <w:r>
      <w:t>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10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170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B825FC4"/>
    <w:multiLevelType w:val="multilevel"/>
    <w:tmpl w:val="2B825FC4"/>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8" w15:restartNumberingAfterBreak="0">
    <w:nsid w:val="724343C4"/>
    <w:multiLevelType w:val="multilevel"/>
    <w:tmpl w:val="724343C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1"/>
  </w:num>
  <w:num w:numId="2">
    <w:abstractNumId w:val="6"/>
  </w:num>
  <w:num w:numId="3">
    <w:abstractNumId w:val="9"/>
  </w:num>
  <w:num w:numId="4">
    <w:abstractNumId w:val="10"/>
  </w:num>
  <w:num w:numId="5">
    <w:abstractNumId w:val="2"/>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86F"/>
    <w:rsid w:val="00007624"/>
    <w:rsid w:val="00011398"/>
    <w:rsid w:val="0001383F"/>
    <w:rsid w:val="00013D86"/>
    <w:rsid w:val="00013E02"/>
    <w:rsid w:val="0002143C"/>
    <w:rsid w:val="00023C1D"/>
    <w:rsid w:val="00025A65"/>
    <w:rsid w:val="00026C31"/>
    <w:rsid w:val="00027280"/>
    <w:rsid w:val="00030A75"/>
    <w:rsid w:val="000320A7"/>
    <w:rsid w:val="0003254A"/>
    <w:rsid w:val="000338F0"/>
    <w:rsid w:val="00035925"/>
    <w:rsid w:val="000434AC"/>
    <w:rsid w:val="000450D0"/>
    <w:rsid w:val="00054385"/>
    <w:rsid w:val="00067CDF"/>
    <w:rsid w:val="00074FBE"/>
    <w:rsid w:val="0007504C"/>
    <w:rsid w:val="0007722A"/>
    <w:rsid w:val="00083A09"/>
    <w:rsid w:val="00085CAD"/>
    <w:rsid w:val="00086E50"/>
    <w:rsid w:val="0009005E"/>
    <w:rsid w:val="00092857"/>
    <w:rsid w:val="000A20A9"/>
    <w:rsid w:val="000A4559"/>
    <w:rsid w:val="000A48B1"/>
    <w:rsid w:val="000B2896"/>
    <w:rsid w:val="000B3143"/>
    <w:rsid w:val="000C1787"/>
    <w:rsid w:val="000C4234"/>
    <w:rsid w:val="000C6B05"/>
    <w:rsid w:val="000C6DD6"/>
    <w:rsid w:val="000C73D4"/>
    <w:rsid w:val="000C7A38"/>
    <w:rsid w:val="000D20F1"/>
    <w:rsid w:val="000D2CF3"/>
    <w:rsid w:val="000D3D4C"/>
    <w:rsid w:val="000D4F51"/>
    <w:rsid w:val="000D718B"/>
    <w:rsid w:val="000D782F"/>
    <w:rsid w:val="000E07E3"/>
    <w:rsid w:val="000E0C46"/>
    <w:rsid w:val="000E1151"/>
    <w:rsid w:val="000E5283"/>
    <w:rsid w:val="000F030C"/>
    <w:rsid w:val="000F129C"/>
    <w:rsid w:val="001056DE"/>
    <w:rsid w:val="001124C0"/>
    <w:rsid w:val="00120611"/>
    <w:rsid w:val="0013175F"/>
    <w:rsid w:val="00131972"/>
    <w:rsid w:val="00135F29"/>
    <w:rsid w:val="00145CCE"/>
    <w:rsid w:val="001512B4"/>
    <w:rsid w:val="001620A5"/>
    <w:rsid w:val="0016216F"/>
    <w:rsid w:val="00164E53"/>
    <w:rsid w:val="0016699D"/>
    <w:rsid w:val="00170C4D"/>
    <w:rsid w:val="00174EC0"/>
    <w:rsid w:val="00175159"/>
    <w:rsid w:val="00176208"/>
    <w:rsid w:val="0018211B"/>
    <w:rsid w:val="001840D3"/>
    <w:rsid w:val="001900F8"/>
    <w:rsid w:val="00191258"/>
    <w:rsid w:val="00192680"/>
    <w:rsid w:val="0019291E"/>
    <w:rsid w:val="00192947"/>
    <w:rsid w:val="00193037"/>
    <w:rsid w:val="00193A2C"/>
    <w:rsid w:val="001A288E"/>
    <w:rsid w:val="001A5B2C"/>
    <w:rsid w:val="001A7801"/>
    <w:rsid w:val="001B6DC2"/>
    <w:rsid w:val="001C040E"/>
    <w:rsid w:val="001C149C"/>
    <w:rsid w:val="001C21AC"/>
    <w:rsid w:val="001C2549"/>
    <w:rsid w:val="001C2F42"/>
    <w:rsid w:val="001C47BA"/>
    <w:rsid w:val="001C59EA"/>
    <w:rsid w:val="001D406C"/>
    <w:rsid w:val="001D41EE"/>
    <w:rsid w:val="001D4B86"/>
    <w:rsid w:val="001E0380"/>
    <w:rsid w:val="001E13B1"/>
    <w:rsid w:val="001E17AF"/>
    <w:rsid w:val="001E3A69"/>
    <w:rsid w:val="001F3A19"/>
    <w:rsid w:val="001F70BB"/>
    <w:rsid w:val="00200D5E"/>
    <w:rsid w:val="00203089"/>
    <w:rsid w:val="00225A40"/>
    <w:rsid w:val="00233407"/>
    <w:rsid w:val="00234467"/>
    <w:rsid w:val="002349A3"/>
    <w:rsid w:val="00237878"/>
    <w:rsid w:val="00237D8D"/>
    <w:rsid w:val="00241C02"/>
    <w:rsid w:val="00241DA2"/>
    <w:rsid w:val="00247FEE"/>
    <w:rsid w:val="00250E7D"/>
    <w:rsid w:val="002554E6"/>
    <w:rsid w:val="002565D5"/>
    <w:rsid w:val="002579AF"/>
    <w:rsid w:val="002622C0"/>
    <w:rsid w:val="002778AE"/>
    <w:rsid w:val="0028269A"/>
    <w:rsid w:val="00283590"/>
    <w:rsid w:val="00286973"/>
    <w:rsid w:val="002877AF"/>
    <w:rsid w:val="00294E70"/>
    <w:rsid w:val="00297AB4"/>
    <w:rsid w:val="002A1924"/>
    <w:rsid w:val="002A58A9"/>
    <w:rsid w:val="002A7420"/>
    <w:rsid w:val="002B0F12"/>
    <w:rsid w:val="002B1308"/>
    <w:rsid w:val="002B4554"/>
    <w:rsid w:val="002B58E4"/>
    <w:rsid w:val="002B6150"/>
    <w:rsid w:val="002C72D8"/>
    <w:rsid w:val="002D11FA"/>
    <w:rsid w:val="002D7654"/>
    <w:rsid w:val="002E074C"/>
    <w:rsid w:val="002E0DDF"/>
    <w:rsid w:val="002E2906"/>
    <w:rsid w:val="002E363B"/>
    <w:rsid w:val="002E5635"/>
    <w:rsid w:val="002E64C3"/>
    <w:rsid w:val="002E6A2C"/>
    <w:rsid w:val="002F0AA6"/>
    <w:rsid w:val="002F1D8C"/>
    <w:rsid w:val="002F21DA"/>
    <w:rsid w:val="002F6DF9"/>
    <w:rsid w:val="00301F39"/>
    <w:rsid w:val="0030467A"/>
    <w:rsid w:val="00314A51"/>
    <w:rsid w:val="00314D3C"/>
    <w:rsid w:val="00321620"/>
    <w:rsid w:val="00325926"/>
    <w:rsid w:val="00327A8A"/>
    <w:rsid w:val="00333F50"/>
    <w:rsid w:val="00336610"/>
    <w:rsid w:val="00343F73"/>
    <w:rsid w:val="00345060"/>
    <w:rsid w:val="0035323B"/>
    <w:rsid w:val="0035546D"/>
    <w:rsid w:val="003609D2"/>
    <w:rsid w:val="00363F22"/>
    <w:rsid w:val="003640DF"/>
    <w:rsid w:val="003659EB"/>
    <w:rsid w:val="00375564"/>
    <w:rsid w:val="003772DA"/>
    <w:rsid w:val="00383191"/>
    <w:rsid w:val="00386DED"/>
    <w:rsid w:val="00387316"/>
    <w:rsid w:val="003912E7"/>
    <w:rsid w:val="00393947"/>
    <w:rsid w:val="003A2275"/>
    <w:rsid w:val="003A6A4F"/>
    <w:rsid w:val="003A7088"/>
    <w:rsid w:val="003B00DF"/>
    <w:rsid w:val="003B1275"/>
    <w:rsid w:val="003B1778"/>
    <w:rsid w:val="003B2BE5"/>
    <w:rsid w:val="003C11CB"/>
    <w:rsid w:val="003C465E"/>
    <w:rsid w:val="003C75F3"/>
    <w:rsid w:val="003C78A3"/>
    <w:rsid w:val="003D0BA0"/>
    <w:rsid w:val="003D7579"/>
    <w:rsid w:val="003E1867"/>
    <w:rsid w:val="003E5729"/>
    <w:rsid w:val="003F4EE0"/>
    <w:rsid w:val="00402153"/>
    <w:rsid w:val="00402FC1"/>
    <w:rsid w:val="00403915"/>
    <w:rsid w:val="00412153"/>
    <w:rsid w:val="004178B8"/>
    <w:rsid w:val="00425082"/>
    <w:rsid w:val="00431DEB"/>
    <w:rsid w:val="0043270E"/>
    <w:rsid w:val="00436266"/>
    <w:rsid w:val="00442269"/>
    <w:rsid w:val="0044674E"/>
    <w:rsid w:val="00446B29"/>
    <w:rsid w:val="00452392"/>
    <w:rsid w:val="00453F9A"/>
    <w:rsid w:val="00456231"/>
    <w:rsid w:val="00462742"/>
    <w:rsid w:val="00466688"/>
    <w:rsid w:val="00471E91"/>
    <w:rsid w:val="00474675"/>
    <w:rsid w:val="0047470C"/>
    <w:rsid w:val="004850EF"/>
    <w:rsid w:val="00493112"/>
    <w:rsid w:val="004A35F9"/>
    <w:rsid w:val="004B24C1"/>
    <w:rsid w:val="004B5B03"/>
    <w:rsid w:val="004C292F"/>
    <w:rsid w:val="004D4A2F"/>
    <w:rsid w:val="004E0A98"/>
    <w:rsid w:val="004E7486"/>
    <w:rsid w:val="004F4A8D"/>
    <w:rsid w:val="00503718"/>
    <w:rsid w:val="00510280"/>
    <w:rsid w:val="00511113"/>
    <w:rsid w:val="00513D73"/>
    <w:rsid w:val="00514A43"/>
    <w:rsid w:val="005174E5"/>
    <w:rsid w:val="00522393"/>
    <w:rsid w:val="00522620"/>
    <w:rsid w:val="00525656"/>
    <w:rsid w:val="00526BF1"/>
    <w:rsid w:val="005328C0"/>
    <w:rsid w:val="00534C02"/>
    <w:rsid w:val="0054264B"/>
    <w:rsid w:val="00543786"/>
    <w:rsid w:val="00547C91"/>
    <w:rsid w:val="005533D7"/>
    <w:rsid w:val="005651F6"/>
    <w:rsid w:val="00567A21"/>
    <w:rsid w:val="005703DE"/>
    <w:rsid w:val="00575D3C"/>
    <w:rsid w:val="0058464E"/>
    <w:rsid w:val="00593B48"/>
    <w:rsid w:val="005950A9"/>
    <w:rsid w:val="005A01CB"/>
    <w:rsid w:val="005A58FF"/>
    <w:rsid w:val="005A5EAF"/>
    <w:rsid w:val="005A64C0"/>
    <w:rsid w:val="005B10EC"/>
    <w:rsid w:val="005B3C11"/>
    <w:rsid w:val="005B6F60"/>
    <w:rsid w:val="005C1C28"/>
    <w:rsid w:val="005C1D5E"/>
    <w:rsid w:val="005C51C3"/>
    <w:rsid w:val="005C6DB5"/>
    <w:rsid w:val="005D0918"/>
    <w:rsid w:val="005D57CF"/>
    <w:rsid w:val="005D615D"/>
    <w:rsid w:val="005E19E7"/>
    <w:rsid w:val="005E3198"/>
    <w:rsid w:val="005E498D"/>
    <w:rsid w:val="005F0D35"/>
    <w:rsid w:val="0061716C"/>
    <w:rsid w:val="00623011"/>
    <w:rsid w:val="006243A1"/>
    <w:rsid w:val="0063129C"/>
    <w:rsid w:val="00632648"/>
    <w:rsid w:val="00632E56"/>
    <w:rsid w:val="00635CBA"/>
    <w:rsid w:val="0064338B"/>
    <w:rsid w:val="00646542"/>
    <w:rsid w:val="00647130"/>
    <w:rsid w:val="006504F4"/>
    <w:rsid w:val="00654BC9"/>
    <w:rsid w:val="006552FD"/>
    <w:rsid w:val="00663AF3"/>
    <w:rsid w:val="0066634F"/>
    <w:rsid w:val="00666B6C"/>
    <w:rsid w:val="00675410"/>
    <w:rsid w:val="006755CA"/>
    <w:rsid w:val="00682682"/>
    <w:rsid w:val="00682702"/>
    <w:rsid w:val="00682CAE"/>
    <w:rsid w:val="00690C9C"/>
    <w:rsid w:val="00692368"/>
    <w:rsid w:val="0069737A"/>
    <w:rsid w:val="006A1FFE"/>
    <w:rsid w:val="006A2EBC"/>
    <w:rsid w:val="006A53BC"/>
    <w:rsid w:val="006A5EA0"/>
    <w:rsid w:val="006A783B"/>
    <w:rsid w:val="006A7B33"/>
    <w:rsid w:val="006B4E13"/>
    <w:rsid w:val="006B75DD"/>
    <w:rsid w:val="006C6241"/>
    <w:rsid w:val="006C67E0"/>
    <w:rsid w:val="006C7ABA"/>
    <w:rsid w:val="006D0D60"/>
    <w:rsid w:val="006D1122"/>
    <w:rsid w:val="006D3C00"/>
    <w:rsid w:val="006D6CF4"/>
    <w:rsid w:val="006E3675"/>
    <w:rsid w:val="006E4A7F"/>
    <w:rsid w:val="006F512A"/>
    <w:rsid w:val="00704DF6"/>
    <w:rsid w:val="007057F4"/>
    <w:rsid w:val="00705F2E"/>
    <w:rsid w:val="0070651C"/>
    <w:rsid w:val="007132A3"/>
    <w:rsid w:val="00713DEC"/>
    <w:rsid w:val="0071572D"/>
    <w:rsid w:val="00716421"/>
    <w:rsid w:val="00724EFB"/>
    <w:rsid w:val="00727423"/>
    <w:rsid w:val="00731651"/>
    <w:rsid w:val="007419C3"/>
    <w:rsid w:val="00744F22"/>
    <w:rsid w:val="007467A7"/>
    <w:rsid w:val="007469DD"/>
    <w:rsid w:val="0074741B"/>
    <w:rsid w:val="0074759E"/>
    <w:rsid w:val="007478EA"/>
    <w:rsid w:val="00752ECE"/>
    <w:rsid w:val="0075415C"/>
    <w:rsid w:val="007543C5"/>
    <w:rsid w:val="0075741E"/>
    <w:rsid w:val="00763502"/>
    <w:rsid w:val="007670F4"/>
    <w:rsid w:val="00767D8D"/>
    <w:rsid w:val="00774D09"/>
    <w:rsid w:val="007913AB"/>
    <w:rsid w:val="007914F7"/>
    <w:rsid w:val="00795B98"/>
    <w:rsid w:val="007A2F05"/>
    <w:rsid w:val="007A3A31"/>
    <w:rsid w:val="007B1625"/>
    <w:rsid w:val="007B1824"/>
    <w:rsid w:val="007B4FE5"/>
    <w:rsid w:val="007B59E4"/>
    <w:rsid w:val="007B706E"/>
    <w:rsid w:val="007B71EB"/>
    <w:rsid w:val="007C0C06"/>
    <w:rsid w:val="007C3DCC"/>
    <w:rsid w:val="007C6205"/>
    <w:rsid w:val="007C686A"/>
    <w:rsid w:val="007C728E"/>
    <w:rsid w:val="007D263D"/>
    <w:rsid w:val="007D2C53"/>
    <w:rsid w:val="007D2CF8"/>
    <w:rsid w:val="007D3D60"/>
    <w:rsid w:val="007E1980"/>
    <w:rsid w:val="007E33FF"/>
    <w:rsid w:val="007E49B4"/>
    <w:rsid w:val="007E4B76"/>
    <w:rsid w:val="007E5EA8"/>
    <w:rsid w:val="007F0CF1"/>
    <w:rsid w:val="007F12A5"/>
    <w:rsid w:val="007F46BC"/>
    <w:rsid w:val="007F4CF1"/>
    <w:rsid w:val="007F6E53"/>
    <w:rsid w:val="007F758D"/>
    <w:rsid w:val="007F7D52"/>
    <w:rsid w:val="00800DE0"/>
    <w:rsid w:val="0080654C"/>
    <w:rsid w:val="008071C6"/>
    <w:rsid w:val="00814303"/>
    <w:rsid w:val="0081497C"/>
    <w:rsid w:val="00817A00"/>
    <w:rsid w:val="00817A70"/>
    <w:rsid w:val="00817B43"/>
    <w:rsid w:val="00826310"/>
    <w:rsid w:val="00827AA2"/>
    <w:rsid w:val="00830114"/>
    <w:rsid w:val="00833DE5"/>
    <w:rsid w:val="008353C6"/>
    <w:rsid w:val="00835DB3"/>
    <w:rsid w:val="0083617B"/>
    <w:rsid w:val="008371BD"/>
    <w:rsid w:val="008408CC"/>
    <w:rsid w:val="00846838"/>
    <w:rsid w:val="008504A8"/>
    <w:rsid w:val="0085282E"/>
    <w:rsid w:val="00853A6B"/>
    <w:rsid w:val="00855788"/>
    <w:rsid w:val="00862D70"/>
    <w:rsid w:val="00862F1B"/>
    <w:rsid w:val="00870620"/>
    <w:rsid w:val="0087198C"/>
    <w:rsid w:val="00872C1F"/>
    <w:rsid w:val="00873B42"/>
    <w:rsid w:val="00881682"/>
    <w:rsid w:val="008856D8"/>
    <w:rsid w:val="00890F3B"/>
    <w:rsid w:val="00892E82"/>
    <w:rsid w:val="008A3186"/>
    <w:rsid w:val="008B02F3"/>
    <w:rsid w:val="008B3E6F"/>
    <w:rsid w:val="008C1B58"/>
    <w:rsid w:val="008C39AE"/>
    <w:rsid w:val="008C5174"/>
    <w:rsid w:val="008C590D"/>
    <w:rsid w:val="008C6C85"/>
    <w:rsid w:val="008D04EE"/>
    <w:rsid w:val="008D21B8"/>
    <w:rsid w:val="008D499B"/>
    <w:rsid w:val="008E031B"/>
    <w:rsid w:val="008E1807"/>
    <w:rsid w:val="008E543C"/>
    <w:rsid w:val="008E7029"/>
    <w:rsid w:val="008E7EF6"/>
    <w:rsid w:val="008F1F98"/>
    <w:rsid w:val="008F6758"/>
    <w:rsid w:val="00900A83"/>
    <w:rsid w:val="009029A5"/>
    <w:rsid w:val="009040DD"/>
    <w:rsid w:val="00904A91"/>
    <w:rsid w:val="00905B47"/>
    <w:rsid w:val="00906F8B"/>
    <w:rsid w:val="0091331C"/>
    <w:rsid w:val="009213D0"/>
    <w:rsid w:val="00921758"/>
    <w:rsid w:val="00926099"/>
    <w:rsid w:val="009279DE"/>
    <w:rsid w:val="00930116"/>
    <w:rsid w:val="00932C35"/>
    <w:rsid w:val="00936CA4"/>
    <w:rsid w:val="0094212C"/>
    <w:rsid w:val="0094685F"/>
    <w:rsid w:val="00951C83"/>
    <w:rsid w:val="00951CDE"/>
    <w:rsid w:val="00952926"/>
    <w:rsid w:val="00954689"/>
    <w:rsid w:val="00957631"/>
    <w:rsid w:val="009617C9"/>
    <w:rsid w:val="00961C93"/>
    <w:rsid w:val="00965324"/>
    <w:rsid w:val="0097091E"/>
    <w:rsid w:val="00970B51"/>
    <w:rsid w:val="00975507"/>
    <w:rsid w:val="009760D3"/>
    <w:rsid w:val="009764D5"/>
    <w:rsid w:val="00977132"/>
    <w:rsid w:val="00981A4B"/>
    <w:rsid w:val="00982501"/>
    <w:rsid w:val="009877D3"/>
    <w:rsid w:val="00994E8F"/>
    <w:rsid w:val="009951DC"/>
    <w:rsid w:val="009959BB"/>
    <w:rsid w:val="00995A66"/>
    <w:rsid w:val="00997158"/>
    <w:rsid w:val="009975D0"/>
    <w:rsid w:val="009A3A7C"/>
    <w:rsid w:val="009A638C"/>
    <w:rsid w:val="009B2ADB"/>
    <w:rsid w:val="009B603A"/>
    <w:rsid w:val="009B7160"/>
    <w:rsid w:val="009C2D0E"/>
    <w:rsid w:val="009C3DAC"/>
    <w:rsid w:val="009C42E0"/>
    <w:rsid w:val="009C5AB4"/>
    <w:rsid w:val="009D5362"/>
    <w:rsid w:val="009E1415"/>
    <w:rsid w:val="009E2ADC"/>
    <w:rsid w:val="009E4F43"/>
    <w:rsid w:val="009E6116"/>
    <w:rsid w:val="009F5702"/>
    <w:rsid w:val="00A02E43"/>
    <w:rsid w:val="00A065F9"/>
    <w:rsid w:val="00A07F34"/>
    <w:rsid w:val="00A13950"/>
    <w:rsid w:val="00A16D1C"/>
    <w:rsid w:val="00A22154"/>
    <w:rsid w:val="00A25C38"/>
    <w:rsid w:val="00A26B35"/>
    <w:rsid w:val="00A340EB"/>
    <w:rsid w:val="00A36BBE"/>
    <w:rsid w:val="00A4307A"/>
    <w:rsid w:val="00A45B55"/>
    <w:rsid w:val="00A47EBB"/>
    <w:rsid w:val="00A51CDD"/>
    <w:rsid w:val="00A520F9"/>
    <w:rsid w:val="00A534A6"/>
    <w:rsid w:val="00A536E0"/>
    <w:rsid w:val="00A54CB9"/>
    <w:rsid w:val="00A6234E"/>
    <w:rsid w:val="00A6730D"/>
    <w:rsid w:val="00A71625"/>
    <w:rsid w:val="00A71B9B"/>
    <w:rsid w:val="00A751C7"/>
    <w:rsid w:val="00A76A4A"/>
    <w:rsid w:val="00A81056"/>
    <w:rsid w:val="00A81457"/>
    <w:rsid w:val="00A82757"/>
    <w:rsid w:val="00A84123"/>
    <w:rsid w:val="00A87844"/>
    <w:rsid w:val="00AA038C"/>
    <w:rsid w:val="00AA4B56"/>
    <w:rsid w:val="00AA69F4"/>
    <w:rsid w:val="00AA7A09"/>
    <w:rsid w:val="00AB3B50"/>
    <w:rsid w:val="00AB5214"/>
    <w:rsid w:val="00AC05B1"/>
    <w:rsid w:val="00AC40A6"/>
    <w:rsid w:val="00AC5973"/>
    <w:rsid w:val="00AC6C61"/>
    <w:rsid w:val="00AD356C"/>
    <w:rsid w:val="00AE2914"/>
    <w:rsid w:val="00AE2B5C"/>
    <w:rsid w:val="00AE3915"/>
    <w:rsid w:val="00AE6D15"/>
    <w:rsid w:val="00AF6263"/>
    <w:rsid w:val="00AF7A0D"/>
    <w:rsid w:val="00B0114B"/>
    <w:rsid w:val="00B04182"/>
    <w:rsid w:val="00B04F5D"/>
    <w:rsid w:val="00B07AE3"/>
    <w:rsid w:val="00B11430"/>
    <w:rsid w:val="00B129DB"/>
    <w:rsid w:val="00B12F57"/>
    <w:rsid w:val="00B228A8"/>
    <w:rsid w:val="00B353EB"/>
    <w:rsid w:val="00B439C4"/>
    <w:rsid w:val="00B4535E"/>
    <w:rsid w:val="00B51B52"/>
    <w:rsid w:val="00B52A8C"/>
    <w:rsid w:val="00B636A8"/>
    <w:rsid w:val="00B665C6"/>
    <w:rsid w:val="00B71B65"/>
    <w:rsid w:val="00B805AF"/>
    <w:rsid w:val="00B869EC"/>
    <w:rsid w:val="00B9397A"/>
    <w:rsid w:val="00B9633D"/>
    <w:rsid w:val="00BA0B75"/>
    <w:rsid w:val="00BA2EBE"/>
    <w:rsid w:val="00BA48EC"/>
    <w:rsid w:val="00BB0F28"/>
    <w:rsid w:val="00BB458A"/>
    <w:rsid w:val="00BB71B1"/>
    <w:rsid w:val="00BD00D3"/>
    <w:rsid w:val="00BD027B"/>
    <w:rsid w:val="00BD1659"/>
    <w:rsid w:val="00BD3AA9"/>
    <w:rsid w:val="00BD4A18"/>
    <w:rsid w:val="00BD6DB2"/>
    <w:rsid w:val="00BE11CF"/>
    <w:rsid w:val="00BE21AB"/>
    <w:rsid w:val="00BE55CB"/>
    <w:rsid w:val="00BF617A"/>
    <w:rsid w:val="00BF6FCE"/>
    <w:rsid w:val="00BF7E30"/>
    <w:rsid w:val="00C026C1"/>
    <w:rsid w:val="00C0379D"/>
    <w:rsid w:val="00C03931"/>
    <w:rsid w:val="00C05FE3"/>
    <w:rsid w:val="00C16173"/>
    <w:rsid w:val="00C20858"/>
    <w:rsid w:val="00C2136D"/>
    <w:rsid w:val="00C214EE"/>
    <w:rsid w:val="00C2314B"/>
    <w:rsid w:val="00C24971"/>
    <w:rsid w:val="00C25522"/>
    <w:rsid w:val="00C26BE5"/>
    <w:rsid w:val="00C26E4D"/>
    <w:rsid w:val="00C27909"/>
    <w:rsid w:val="00C27B03"/>
    <w:rsid w:val="00C314E1"/>
    <w:rsid w:val="00C34397"/>
    <w:rsid w:val="00C3439A"/>
    <w:rsid w:val="00C3532E"/>
    <w:rsid w:val="00C3783E"/>
    <w:rsid w:val="00C3788B"/>
    <w:rsid w:val="00C4095D"/>
    <w:rsid w:val="00C415AD"/>
    <w:rsid w:val="00C432E6"/>
    <w:rsid w:val="00C50320"/>
    <w:rsid w:val="00C57F16"/>
    <w:rsid w:val="00C601D2"/>
    <w:rsid w:val="00C632E1"/>
    <w:rsid w:val="00C65BCC"/>
    <w:rsid w:val="00C66970"/>
    <w:rsid w:val="00C67EED"/>
    <w:rsid w:val="00C8691C"/>
    <w:rsid w:val="00C87F71"/>
    <w:rsid w:val="00C93528"/>
    <w:rsid w:val="00C93E29"/>
    <w:rsid w:val="00C95412"/>
    <w:rsid w:val="00CA168A"/>
    <w:rsid w:val="00CA357E"/>
    <w:rsid w:val="00CA44F9"/>
    <w:rsid w:val="00CA4A69"/>
    <w:rsid w:val="00CB1077"/>
    <w:rsid w:val="00CB15D8"/>
    <w:rsid w:val="00CB6A6C"/>
    <w:rsid w:val="00CB753D"/>
    <w:rsid w:val="00CC3E0C"/>
    <w:rsid w:val="00CC4906"/>
    <w:rsid w:val="00CC58D3"/>
    <w:rsid w:val="00CC784D"/>
    <w:rsid w:val="00CD62B3"/>
    <w:rsid w:val="00CE181A"/>
    <w:rsid w:val="00CE19CF"/>
    <w:rsid w:val="00CE436D"/>
    <w:rsid w:val="00D01F29"/>
    <w:rsid w:val="00D0337B"/>
    <w:rsid w:val="00D036FB"/>
    <w:rsid w:val="00D079B2"/>
    <w:rsid w:val="00D07D56"/>
    <w:rsid w:val="00D114E9"/>
    <w:rsid w:val="00D172E5"/>
    <w:rsid w:val="00D2381B"/>
    <w:rsid w:val="00D23CCC"/>
    <w:rsid w:val="00D429C6"/>
    <w:rsid w:val="00D46EDE"/>
    <w:rsid w:val="00D47748"/>
    <w:rsid w:val="00D52233"/>
    <w:rsid w:val="00D538D6"/>
    <w:rsid w:val="00D54CC3"/>
    <w:rsid w:val="00D6041A"/>
    <w:rsid w:val="00D633EB"/>
    <w:rsid w:val="00D7202A"/>
    <w:rsid w:val="00D82FF7"/>
    <w:rsid w:val="00D847FE"/>
    <w:rsid w:val="00D8502F"/>
    <w:rsid w:val="00D94AFC"/>
    <w:rsid w:val="00D9588C"/>
    <w:rsid w:val="00D964EA"/>
    <w:rsid w:val="00D966D0"/>
    <w:rsid w:val="00DA0C59"/>
    <w:rsid w:val="00DA3991"/>
    <w:rsid w:val="00DA4394"/>
    <w:rsid w:val="00DB0990"/>
    <w:rsid w:val="00DB4B2D"/>
    <w:rsid w:val="00DB5216"/>
    <w:rsid w:val="00DB7E6C"/>
    <w:rsid w:val="00DC2E3C"/>
    <w:rsid w:val="00DD5A29"/>
    <w:rsid w:val="00DD5D9D"/>
    <w:rsid w:val="00DE29AD"/>
    <w:rsid w:val="00DE2C67"/>
    <w:rsid w:val="00DE30C9"/>
    <w:rsid w:val="00DE35CB"/>
    <w:rsid w:val="00DE3CD4"/>
    <w:rsid w:val="00DE4DD5"/>
    <w:rsid w:val="00DF21E9"/>
    <w:rsid w:val="00E00F14"/>
    <w:rsid w:val="00E0314F"/>
    <w:rsid w:val="00E05B27"/>
    <w:rsid w:val="00E06386"/>
    <w:rsid w:val="00E176D8"/>
    <w:rsid w:val="00E23229"/>
    <w:rsid w:val="00E24EB4"/>
    <w:rsid w:val="00E320ED"/>
    <w:rsid w:val="00E33AFB"/>
    <w:rsid w:val="00E34218"/>
    <w:rsid w:val="00E46282"/>
    <w:rsid w:val="00E47BEB"/>
    <w:rsid w:val="00E509F9"/>
    <w:rsid w:val="00E5216E"/>
    <w:rsid w:val="00E54DFA"/>
    <w:rsid w:val="00E6342D"/>
    <w:rsid w:val="00E707B5"/>
    <w:rsid w:val="00E75996"/>
    <w:rsid w:val="00E82344"/>
    <w:rsid w:val="00E83154"/>
    <w:rsid w:val="00E84C82"/>
    <w:rsid w:val="00E84D64"/>
    <w:rsid w:val="00E87408"/>
    <w:rsid w:val="00E903FF"/>
    <w:rsid w:val="00E90FA5"/>
    <w:rsid w:val="00E914C4"/>
    <w:rsid w:val="00E91562"/>
    <w:rsid w:val="00E934F5"/>
    <w:rsid w:val="00E96961"/>
    <w:rsid w:val="00EA70D4"/>
    <w:rsid w:val="00EA72EC"/>
    <w:rsid w:val="00EB11CB"/>
    <w:rsid w:val="00EB275A"/>
    <w:rsid w:val="00EB4330"/>
    <w:rsid w:val="00EB786A"/>
    <w:rsid w:val="00EC1578"/>
    <w:rsid w:val="00EC1C72"/>
    <w:rsid w:val="00EC3CC9"/>
    <w:rsid w:val="00EC680A"/>
    <w:rsid w:val="00EC6DCE"/>
    <w:rsid w:val="00ED4B9E"/>
    <w:rsid w:val="00EE2BED"/>
    <w:rsid w:val="00EE374B"/>
    <w:rsid w:val="00F005F3"/>
    <w:rsid w:val="00F0348E"/>
    <w:rsid w:val="00F03D75"/>
    <w:rsid w:val="00F0529D"/>
    <w:rsid w:val="00F05761"/>
    <w:rsid w:val="00F0683D"/>
    <w:rsid w:val="00F11BB5"/>
    <w:rsid w:val="00F12241"/>
    <w:rsid w:val="00F1417B"/>
    <w:rsid w:val="00F1490F"/>
    <w:rsid w:val="00F2616D"/>
    <w:rsid w:val="00F34B99"/>
    <w:rsid w:val="00F4040D"/>
    <w:rsid w:val="00F4790B"/>
    <w:rsid w:val="00F503BF"/>
    <w:rsid w:val="00F52DAB"/>
    <w:rsid w:val="00F543F0"/>
    <w:rsid w:val="00F679F5"/>
    <w:rsid w:val="00F77030"/>
    <w:rsid w:val="00F81A31"/>
    <w:rsid w:val="00F81D29"/>
    <w:rsid w:val="00F832B2"/>
    <w:rsid w:val="00F844F3"/>
    <w:rsid w:val="00F91C4D"/>
    <w:rsid w:val="00F92FD9"/>
    <w:rsid w:val="00F94B3F"/>
    <w:rsid w:val="00FA39AE"/>
    <w:rsid w:val="00FA6684"/>
    <w:rsid w:val="00FA731E"/>
    <w:rsid w:val="00FB2B38"/>
    <w:rsid w:val="00FB37BC"/>
    <w:rsid w:val="00FB4A2D"/>
    <w:rsid w:val="00FB5CC7"/>
    <w:rsid w:val="00FB7F6B"/>
    <w:rsid w:val="00FC6358"/>
    <w:rsid w:val="00FD01CF"/>
    <w:rsid w:val="00FD27A5"/>
    <w:rsid w:val="00FD320D"/>
    <w:rsid w:val="00FE23DE"/>
    <w:rsid w:val="00FE551D"/>
    <w:rsid w:val="00FE61AC"/>
    <w:rsid w:val="00FE7486"/>
    <w:rsid w:val="00FF6F54"/>
    <w:rsid w:val="64F60692"/>
    <w:rsid w:val="7AF467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17A3F08-130E-4D9A-AD4B-B549C1E0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qFormat="1"/>
    <w:lsdException w:name="annotation tex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jc w:val="both"/>
    </w:pPr>
    <w:rPr>
      <w:kern w:val="2"/>
      <w:sz w:val="21"/>
      <w:szCs w:val="24"/>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
    <w:name w:val="toc 7"/>
    <w:basedOn w:val="aff0"/>
    <w:next w:val="aff0"/>
    <w:semiHidden/>
    <w:pPr>
      <w:tabs>
        <w:tab w:val="right" w:leader="dot" w:pos="9241"/>
      </w:tabs>
      <w:ind w:firstLineChars="500" w:firstLine="500"/>
      <w:jc w:val="left"/>
    </w:pPr>
    <w:rPr>
      <w:rFonts w:ascii="宋体"/>
      <w:szCs w:val="21"/>
    </w:rPr>
  </w:style>
  <w:style w:type="paragraph" w:styleId="8">
    <w:name w:val="index 8"/>
    <w:basedOn w:val="aff0"/>
    <w:next w:val="aff0"/>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pPr>
      <w:ind w:left="1050" w:hanging="210"/>
      <w:jc w:val="left"/>
    </w:pPr>
    <w:rPr>
      <w:rFonts w:ascii="Calibri" w:hAnsi="Calibri"/>
      <w:sz w:val="20"/>
      <w:szCs w:val="20"/>
    </w:rPr>
  </w:style>
  <w:style w:type="paragraph" w:styleId="aff5">
    <w:name w:val="Document Map"/>
    <w:basedOn w:val="aff0"/>
    <w:semiHidden/>
    <w:pPr>
      <w:shd w:val="clear" w:color="auto" w:fill="000080"/>
    </w:pPr>
  </w:style>
  <w:style w:type="paragraph" w:styleId="6">
    <w:name w:val="index 6"/>
    <w:basedOn w:val="aff0"/>
    <w:next w:val="aff0"/>
    <w:pPr>
      <w:ind w:left="1260" w:hanging="210"/>
      <w:jc w:val="left"/>
    </w:pPr>
    <w:rPr>
      <w:rFonts w:ascii="Calibri" w:hAnsi="Calibri"/>
      <w:sz w:val="20"/>
      <w:szCs w:val="20"/>
    </w:rPr>
  </w:style>
  <w:style w:type="paragraph" w:styleId="4">
    <w:name w:val="index 4"/>
    <w:basedOn w:val="aff0"/>
    <w:next w:val="aff0"/>
    <w:pPr>
      <w:ind w:left="840" w:hanging="210"/>
      <w:jc w:val="left"/>
    </w:pPr>
    <w:rPr>
      <w:rFonts w:ascii="Calibri" w:hAnsi="Calibri"/>
      <w:sz w:val="20"/>
      <w:szCs w:val="20"/>
    </w:rPr>
  </w:style>
  <w:style w:type="paragraph" w:styleId="50">
    <w:name w:val="toc 5"/>
    <w:basedOn w:val="aff0"/>
    <w:next w:val="aff0"/>
    <w:semiHidden/>
    <w:pPr>
      <w:tabs>
        <w:tab w:val="right" w:leader="dot" w:pos="9241"/>
      </w:tabs>
      <w:ind w:firstLineChars="300" w:firstLine="300"/>
      <w:jc w:val="left"/>
    </w:pPr>
    <w:rPr>
      <w:rFonts w:ascii="宋体"/>
      <w:szCs w:val="21"/>
    </w:rPr>
  </w:style>
  <w:style w:type="paragraph" w:styleId="3">
    <w:name w:val="toc 3"/>
    <w:basedOn w:val="aff0"/>
    <w:next w:val="aff0"/>
    <w:semiHidden/>
    <w:pPr>
      <w:tabs>
        <w:tab w:val="right" w:leader="dot" w:pos="9241"/>
      </w:tabs>
      <w:ind w:firstLineChars="100" w:firstLine="100"/>
      <w:jc w:val="left"/>
    </w:pPr>
    <w:rPr>
      <w:rFonts w:ascii="宋体"/>
      <w:szCs w:val="21"/>
    </w:rPr>
  </w:style>
  <w:style w:type="paragraph" w:styleId="80">
    <w:name w:val="toc 8"/>
    <w:basedOn w:val="aff0"/>
    <w:next w:val="aff0"/>
    <w:semiHidden/>
    <w:pPr>
      <w:tabs>
        <w:tab w:val="right" w:leader="dot" w:pos="9241"/>
      </w:tabs>
      <w:ind w:firstLineChars="600" w:firstLine="607"/>
      <w:jc w:val="left"/>
    </w:pPr>
    <w:rPr>
      <w:rFonts w:ascii="宋体"/>
      <w:szCs w:val="21"/>
    </w:rPr>
  </w:style>
  <w:style w:type="paragraph" w:styleId="30">
    <w:name w:val="index 3"/>
    <w:basedOn w:val="aff0"/>
    <w:next w:val="aff0"/>
    <w:pPr>
      <w:ind w:left="630" w:hanging="210"/>
      <w:jc w:val="left"/>
    </w:pPr>
    <w:rPr>
      <w:rFonts w:ascii="Calibri" w:hAnsi="Calibri"/>
      <w:sz w:val="20"/>
      <w:szCs w:val="20"/>
    </w:rPr>
  </w:style>
  <w:style w:type="paragraph" w:styleId="aff6">
    <w:name w:val="endnote text"/>
    <w:basedOn w:val="aff0"/>
    <w:semiHidden/>
    <w:pPr>
      <w:snapToGrid w:val="0"/>
      <w:jc w:val="left"/>
    </w:pPr>
  </w:style>
  <w:style w:type="paragraph" w:styleId="aff7">
    <w:name w:val="footer"/>
    <w:basedOn w:val="aff0"/>
    <w:pPr>
      <w:snapToGrid w:val="0"/>
      <w:ind w:rightChars="100" w:right="210"/>
      <w:jc w:val="right"/>
    </w:pPr>
    <w:rPr>
      <w:sz w:val="18"/>
      <w:szCs w:val="18"/>
    </w:rPr>
  </w:style>
  <w:style w:type="paragraph" w:styleId="aff8">
    <w:name w:val="header"/>
    <w:basedOn w:val="aff0"/>
    <w:pPr>
      <w:snapToGrid w:val="0"/>
      <w:jc w:val="left"/>
    </w:pPr>
    <w:rPr>
      <w:sz w:val="18"/>
      <w:szCs w:val="18"/>
    </w:rPr>
  </w:style>
  <w:style w:type="paragraph" w:styleId="1">
    <w:name w:val="toc 1"/>
    <w:basedOn w:val="aff0"/>
    <w:next w:val="aff0"/>
    <w:semiHidden/>
    <w:pPr>
      <w:tabs>
        <w:tab w:val="right" w:leader="dot" w:pos="9242"/>
      </w:tabs>
      <w:spacing w:beforeLines="25" w:afterLines="25"/>
      <w:jc w:val="left"/>
    </w:pPr>
    <w:rPr>
      <w:rFonts w:ascii="宋体"/>
      <w:szCs w:val="21"/>
    </w:rPr>
  </w:style>
  <w:style w:type="paragraph" w:styleId="40">
    <w:name w:val="toc 4"/>
    <w:basedOn w:val="aff0"/>
    <w:next w:val="aff0"/>
    <w:semiHidden/>
    <w:pPr>
      <w:tabs>
        <w:tab w:val="right" w:leader="dot" w:pos="9241"/>
      </w:tabs>
      <w:ind w:firstLineChars="200" w:firstLine="200"/>
      <w:jc w:val="left"/>
    </w:pPr>
    <w:rPr>
      <w:rFonts w:ascii="宋体"/>
      <w:szCs w:val="21"/>
    </w:rPr>
  </w:style>
  <w:style w:type="paragraph" w:styleId="aff9">
    <w:name w:val="index heading"/>
    <w:basedOn w:val="aff0"/>
    <w:next w:val="10"/>
    <w:pPr>
      <w:spacing w:before="120" w:after="120"/>
      <w:jc w:val="center"/>
    </w:pPr>
    <w:rPr>
      <w:rFonts w:ascii="Calibri" w:hAnsi="Calibri"/>
      <w:b/>
      <w:bCs/>
      <w:iCs/>
      <w:szCs w:val="20"/>
    </w:rPr>
  </w:style>
  <w:style w:type="paragraph" w:styleId="10">
    <w:name w:val="index 1"/>
    <w:basedOn w:val="aff0"/>
    <w:next w:val="affa"/>
    <w:pPr>
      <w:tabs>
        <w:tab w:val="right" w:leader="dot" w:pos="9299"/>
      </w:tabs>
      <w:jc w:val="left"/>
    </w:pPr>
    <w:rPr>
      <w:rFonts w:ascii="宋体"/>
      <w:szCs w:val="21"/>
    </w:rPr>
  </w:style>
  <w:style w:type="paragraph" w:customStyle="1" w:styleId="affa">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0"/>
    <w:qFormat/>
    <w:pPr>
      <w:numPr>
        <w:numId w:val="1"/>
      </w:numPr>
      <w:snapToGrid w:val="0"/>
      <w:jc w:val="left"/>
    </w:pPr>
    <w:rPr>
      <w:rFonts w:ascii="宋体"/>
      <w:sz w:val="18"/>
      <w:szCs w:val="18"/>
    </w:rPr>
  </w:style>
  <w:style w:type="paragraph" w:styleId="60">
    <w:name w:val="toc 6"/>
    <w:basedOn w:val="aff0"/>
    <w:next w:val="aff0"/>
    <w:semiHidden/>
    <w:pPr>
      <w:tabs>
        <w:tab w:val="right" w:leader="dot" w:pos="9241"/>
      </w:tabs>
      <w:ind w:firstLineChars="400" w:firstLine="400"/>
      <w:jc w:val="left"/>
    </w:pPr>
    <w:rPr>
      <w:rFonts w:ascii="宋体"/>
      <w:szCs w:val="21"/>
    </w:rPr>
  </w:style>
  <w:style w:type="paragraph" w:styleId="70">
    <w:name w:val="index 7"/>
    <w:basedOn w:val="aff0"/>
    <w:next w:val="aff0"/>
    <w:pPr>
      <w:ind w:left="1470" w:hanging="210"/>
      <w:jc w:val="left"/>
    </w:pPr>
    <w:rPr>
      <w:rFonts w:ascii="Calibri" w:hAnsi="Calibri"/>
      <w:sz w:val="20"/>
      <w:szCs w:val="20"/>
    </w:rPr>
  </w:style>
  <w:style w:type="paragraph" w:styleId="9">
    <w:name w:val="index 9"/>
    <w:basedOn w:val="aff0"/>
    <w:next w:val="aff0"/>
    <w:pPr>
      <w:ind w:left="1890" w:hanging="210"/>
      <w:jc w:val="left"/>
    </w:pPr>
    <w:rPr>
      <w:rFonts w:ascii="Calibri" w:hAnsi="Calibri"/>
      <w:sz w:val="20"/>
      <w:szCs w:val="20"/>
    </w:rPr>
  </w:style>
  <w:style w:type="paragraph" w:styleId="2">
    <w:name w:val="toc 2"/>
    <w:basedOn w:val="aff0"/>
    <w:next w:val="aff0"/>
    <w:semiHidden/>
    <w:pPr>
      <w:tabs>
        <w:tab w:val="right" w:leader="dot" w:pos="9242"/>
      </w:tabs>
    </w:pPr>
    <w:rPr>
      <w:rFonts w:ascii="宋体"/>
      <w:szCs w:val="21"/>
    </w:rPr>
  </w:style>
  <w:style w:type="paragraph" w:styleId="90">
    <w:name w:val="toc 9"/>
    <w:basedOn w:val="aff0"/>
    <w:next w:val="aff0"/>
    <w:semiHidden/>
    <w:pPr>
      <w:ind w:left="1470"/>
      <w:jc w:val="left"/>
    </w:pPr>
    <w:rPr>
      <w:sz w:val="20"/>
      <w:szCs w:val="20"/>
    </w:rPr>
  </w:style>
  <w:style w:type="paragraph" w:styleId="20">
    <w:name w:val="index 2"/>
    <w:basedOn w:val="aff0"/>
    <w:next w:val="aff0"/>
    <w:pPr>
      <w:ind w:left="420" w:hanging="210"/>
      <w:jc w:val="left"/>
    </w:pPr>
    <w:rPr>
      <w:rFonts w:ascii="Calibri" w:hAnsi="Calibri"/>
      <w:sz w:val="20"/>
      <w:szCs w:val="20"/>
    </w:rPr>
  </w:style>
  <w:style w:type="table" w:styleId="affb">
    <w:name w:val="Table Grid"/>
    <w:basedOn w:val="aff2"/>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rPr>
      <w:vertAlign w:val="superscript"/>
    </w:rPr>
  </w:style>
  <w:style w:type="character" w:styleId="affd">
    <w:name w:val="page number"/>
    <w:rPr>
      <w:rFonts w:ascii="Times New Roman" w:eastAsia="宋体" w:hAnsi="Times New Roman"/>
      <w:sz w:val="18"/>
    </w:rPr>
  </w:style>
  <w:style w:type="character" w:styleId="affe">
    <w:name w:val="FollowedHyperlink"/>
    <w:rPr>
      <w:color w:val="800080"/>
      <w:u w:val="single"/>
    </w:rPr>
  </w:style>
  <w:style w:type="character" w:styleId="afff">
    <w:name w:val="Hyperlink"/>
    <w:qFormat/>
    <w:rPr>
      <w:color w:val="0000FF"/>
      <w:spacing w:val="0"/>
      <w:w w:val="100"/>
      <w:szCs w:val="21"/>
      <w:u w:val="single"/>
    </w:rPr>
  </w:style>
  <w:style w:type="character" w:styleId="afff0">
    <w:name w:val="footnote reference"/>
    <w:semiHidden/>
    <w:qFormat/>
    <w:rPr>
      <w:vertAlign w:val="superscript"/>
    </w:rPr>
  </w:style>
  <w:style w:type="character" w:customStyle="1" w:styleId="Char">
    <w:name w:val="段 Char"/>
    <w:link w:val="affa"/>
    <w:qFormat/>
    <w:rPr>
      <w:rFonts w:ascii="宋体"/>
      <w:sz w:val="21"/>
      <w:lang w:val="en-US" w:eastAsia="zh-CN" w:bidi="ar-SA"/>
    </w:rPr>
  </w:style>
  <w:style w:type="paragraph" w:customStyle="1" w:styleId="a6">
    <w:name w:val="一级条标题"/>
    <w:next w:val="affa"/>
    <w:qFormat/>
    <w:pPr>
      <w:numPr>
        <w:ilvl w:val="1"/>
        <w:numId w:val="2"/>
      </w:numPr>
      <w:spacing w:beforeLines="50" w:afterLines="50"/>
      <w:outlineLvl w:val="2"/>
    </w:pPr>
    <w:rPr>
      <w:rFonts w:ascii="黑体" w:eastAsia="黑体"/>
      <w:sz w:val="21"/>
      <w:szCs w:val="21"/>
    </w:rPr>
  </w:style>
  <w:style w:type="paragraph" w:customStyle="1" w:styleId="afff1">
    <w:name w:val="标准书脚_奇数页"/>
    <w:pPr>
      <w:spacing w:before="120"/>
      <w:ind w:right="198"/>
      <w:jc w:val="right"/>
    </w:pPr>
    <w:rPr>
      <w:rFonts w:ascii="宋体"/>
      <w:sz w:val="18"/>
      <w:szCs w:val="18"/>
    </w:rPr>
  </w:style>
  <w:style w:type="paragraph" w:customStyle="1" w:styleId="afff2">
    <w:name w:val="标准书眉_奇数页"/>
    <w:next w:val="aff0"/>
    <w:pPr>
      <w:tabs>
        <w:tab w:val="center" w:pos="4154"/>
        <w:tab w:val="right" w:pos="8306"/>
      </w:tabs>
      <w:spacing w:after="220"/>
      <w:jc w:val="right"/>
    </w:pPr>
    <w:rPr>
      <w:rFonts w:ascii="黑体" w:eastAsia="黑体"/>
      <w:sz w:val="21"/>
      <w:szCs w:val="21"/>
    </w:rPr>
  </w:style>
  <w:style w:type="paragraph" w:customStyle="1" w:styleId="a5">
    <w:name w:val="章标题"/>
    <w:next w:val="affa"/>
    <w:qFormat/>
    <w:pPr>
      <w:numPr>
        <w:numId w:val="2"/>
      </w:numPr>
      <w:spacing w:beforeLines="100" w:afterLines="100"/>
      <w:jc w:val="both"/>
      <w:outlineLvl w:val="1"/>
    </w:pPr>
    <w:rPr>
      <w:rFonts w:ascii="黑体" w:eastAsia="黑体"/>
      <w:sz w:val="21"/>
    </w:rPr>
  </w:style>
  <w:style w:type="paragraph" w:customStyle="1" w:styleId="a7">
    <w:name w:val="二级条标题"/>
    <w:basedOn w:val="a6"/>
    <w:next w:val="affa"/>
    <w:qFormat/>
    <w:pPr>
      <w:numPr>
        <w:ilvl w:val="2"/>
      </w:numPr>
      <w:spacing w:before="50" w:after="50"/>
      <w:ind w:left="1276"/>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3">
    <w:name w:val="列项——（一级）"/>
    <w:basedOn w:val="ae"/>
    <w:pPr>
      <w:numPr>
        <w:ilvl w:val="0"/>
        <w:numId w:val="0"/>
      </w:numPr>
    </w:pPr>
  </w:style>
  <w:style w:type="paragraph" w:customStyle="1" w:styleId="ae">
    <w:name w:val="数字编号列项（二级）"/>
    <w:pPr>
      <w:numPr>
        <w:ilvl w:val="1"/>
        <w:numId w:val="3"/>
      </w:numPr>
      <w:jc w:val="both"/>
    </w:pPr>
    <w:rPr>
      <w:rFonts w:ascii="宋体"/>
      <w:sz w:val="21"/>
    </w:rPr>
  </w:style>
  <w:style w:type="paragraph" w:customStyle="1" w:styleId="af">
    <w:name w:val="列项●（二级）"/>
    <w:pPr>
      <w:numPr>
        <w:ilvl w:val="1"/>
        <w:numId w:val="4"/>
      </w:numPr>
      <w:tabs>
        <w:tab w:val="left" w:pos="840"/>
      </w:tabs>
      <w:jc w:val="both"/>
    </w:pPr>
    <w:rPr>
      <w:rFonts w:ascii="宋体"/>
      <w:sz w:val="21"/>
    </w:rPr>
  </w:style>
  <w:style w:type="paragraph" w:customStyle="1" w:styleId="afff4">
    <w:name w:val="目次、标准名称标题"/>
    <w:basedOn w:val="aff0"/>
    <w:next w:val="aff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三级条标题"/>
    <w:basedOn w:val="a7"/>
    <w:next w:val="affa"/>
    <w:qFormat/>
    <w:pPr>
      <w:numPr>
        <w:ilvl w:val="0"/>
        <w:numId w:val="0"/>
      </w:numPr>
      <w:outlineLvl w:val="4"/>
    </w:pPr>
  </w:style>
  <w:style w:type="paragraph" w:customStyle="1" w:styleId="a1">
    <w:name w:val="示例"/>
    <w:next w:val="afff6"/>
    <w:pPr>
      <w:widowControl w:val="0"/>
      <w:numPr>
        <w:numId w:val="5"/>
      </w:numPr>
      <w:jc w:val="both"/>
    </w:pPr>
    <w:rPr>
      <w:rFonts w:ascii="宋体"/>
      <w:sz w:val="18"/>
      <w:szCs w:val="18"/>
    </w:rPr>
  </w:style>
  <w:style w:type="paragraph" w:customStyle="1" w:styleId="afff6">
    <w:name w:val="示例内容"/>
    <w:pPr>
      <w:ind w:firstLineChars="200" w:firstLine="200"/>
    </w:pPr>
    <w:rPr>
      <w:rFonts w:ascii="宋体"/>
      <w:sz w:val="18"/>
      <w:szCs w:val="18"/>
    </w:rPr>
  </w:style>
  <w:style w:type="paragraph" w:customStyle="1" w:styleId="a8">
    <w:name w:val="四级条标题"/>
    <w:basedOn w:val="afff5"/>
    <w:next w:val="affa"/>
    <w:pPr>
      <w:numPr>
        <w:ilvl w:val="4"/>
        <w:numId w:val="2"/>
      </w:numPr>
      <w:outlineLvl w:val="5"/>
    </w:pPr>
  </w:style>
  <w:style w:type="paragraph" w:customStyle="1" w:styleId="a9">
    <w:name w:val="五级条标题"/>
    <w:basedOn w:val="a8"/>
    <w:next w:val="affa"/>
    <w:qFormat/>
    <w:pPr>
      <w:numPr>
        <w:ilvl w:val="5"/>
      </w:numPr>
      <w:outlineLvl w:val="6"/>
    </w:pPr>
  </w:style>
  <w:style w:type="paragraph" w:customStyle="1" w:styleId="aff">
    <w:name w:val="注："/>
    <w:next w:val="affa"/>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d">
    <w:name w:val="字母编号列项（一级）"/>
    <w:pPr>
      <w:numPr>
        <w:numId w:val="3"/>
      </w:numPr>
      <w:jc w:val="both"/>
    </w:pPr>
    <w:rPr>
      <w:rFonts w:ascii="宋体"/>
      <w:sz w:val="21"/>
    </w:rPr>
  </w:style>
  <w:style w:type="paragraph" w:customStyle="1" w:styleId="af0">
    <w:name w:val="列项◆（三级）"/>
    <w:basedOn w:val="aff0"/>
    <w:pPr>
      <w:numPr>
        <w:ilvl w:val="2"/>
        <w:numId w:val="4"/>
      </w:numPr>
    </w:pPr>
    <w:rPr>
      <w:rFonts w:ascii="宋体"/>
      <w:szCs w:val="21"/>
    </w:rPr>
  </w:style>
  <w:style w:type="paragraph" w:customStyle="1" w:styleId="afff7">
    <w:name w:val="编号列项（三级）"/>
    <w:rPr>
      <w:rFonts w:ascii="宋体"/>
      <w:sz w:val="21"/>
    </w:rPr>
  </w:style>
  <w:style w:type="paragraph" w:customStyle="1" w:styleId="af2">
    <w:name w:val="示例×："/>
    <w:basedOn w:val="a5"/>
    <w:qFormat/>
    <w:pPr>
      <w:numPr>
        <w:numId w:val="8"/>
      </w:numPr>
      <w:spacing w:beforeLines="0" w:afterLines="0"/>
      <w:outlineLvl w:val="9"/>
    </w:pPr>
    <w:rPr>
      <w:rFonts w:ascii="宋体" w:eastAsia="宋体"/>
      <w:sz w:val="18"/>
      <w:szCs w:val="18"/>
    </w:rPr>
  </w:style>
  <w:style w:type="paragraph" w:customStyle="1" w:styleId="afff8">
    <w:name w:val="二级无"/>
    <w:basedOn w:val="a7"/>
    <w:pPr>
      <w:spacing w:beforeLines="0" w:afterLines="0"/>
      <w:ind w:left="0"/>
    </w:pPr>
    <w:rPr>
      <w:rFonts w:ascii="宋体" w:eastAsia="宋体"/>
    </w:rPr>
  </w:style>
  <w:style w:type="paragraph" w:customStyle="1" w:styleId="aa">
    <w:name w:val="注：（正文）"/>
    <w:basedOn w:val="aff"/>
    <w:next w:val="affa"/>
    <w:pPr>
      <w:numPr>
        <w:numId w:val="9"/>
      </w:numPr>
    </w:pPr>
  </w:style>
  <w:style w:type="paragraph" w:customStyle="1" w:styleId="a4">
    <w:name w:val="注×：（正文）"/>
    <w:pPr>
      <w:numPr>
        <w:numId w:val="10"/>
      </w:numPr>
      <w:jc w:val="both"/>
    </w:pPr>
    <w:rPr>
      <w:rFonts w:ascii="宋体"/>
      <w:sz w:val="18"/>
      <w:szCs w:val="18"/>
    </w:rPr>
  </w:style>
  <w:style w:type="paragraph" w:customStyle="1" w:styleId="afff9">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qFormat/>
    <w:pPr>
      <w:spacing w:before="120"/>
      <w:ind w:left="221"/>
    </w:pPr>
    <w:rPr>
      <w:rFonts w:ascii="宋体"/>
      <w:sz w:val="18"/>
      <w:szCs w:val="18"/>
    </w:rPr>
  </w:style>
  <w:style w:type="paragraph" w:customStyle="1" w:styleId="afffc">
    <w:name w:val="标准书眉_偶数页"/>
    <w:basedOn w:val="afff2"/>
    <w:next w:val="aff0"/>
    <w:qFormat/>
    <w:pPr>
      <w:jc w:val="left"/>
    </w:pPr>
  </w:style>
  <w:style w:type="paragraph" w:customStyle="1" w:styleId="afffd">
    <w:name w:val="标准书眉一"/>
    <w:qFormat/>
    <w:pPr>
      <w:jc w:val="both"/>
    </w:pPr>
  </w:style>
  <w:style w:type="paragraph" w:customStyle="1" w:styleId="afffe">
    <w:name w:val="参考文献"/>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qFormat/>
    <w:rPr>
      <w:rFonts w:ascii="黑体" w:eastAsia="黑体"/>
      <w:spacing w:val="85"/>
      <w:w w:val="100"/>
      <w:position w:val="3"/>
      <w:sz w:val="28"/>
      <w:szCs w:val="28"/>
    </w:rPr>
  </w:style>
  <w:style w:type="paragraph" w:customStyle="1" w:styleId="affff1">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qFormat/>
    <w:pPr>
      <w:framePr w:w="3997" w:h="471" w:hRule="exact" w:vSpace="181" w:wrap="around" w:hAnchor="page" w:x="7089" w:y="14097" w:anchorLock="1"/>
    </w:pPr>
    <w:rPr>
      <w:rFonts w:eastAsia="黑体"/>
      <w:sz w:val="28"/>
    </w:rPr>
  </w:style>
  <w:style w:type="paragraph" w:customStyle="1" w:styleId="a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qFormat/>
    <w:pPr>
      <w:framePr w:wrap="around"/>
      <w:spacing w:before="370" w:line="400" w:lineRule="exact"/>
    </w:pPr>
    <w:rPr>
      <w:rFonts w:ascii="Times New Roman"/>
      <w:sz w:val="28"/>
      <w:szCs w:val="28"/>
    </w:rPr>
  </w:style>
  <w:style w:type="paragraph" w:customStyle="1" w:styleId="affff6">
    <w:name w:val="封面一致性程度标识"/>
    <w:basedOn w:val="affff5"/>
    <w:qFormat/>
    <w:pPr>
      <w:framePr w:wrap="around"/>
      <w:spacing w:before="440"/>
    </w:pPr>
    <w:rPr>
      <w:rFonts w:ascii="宋体" w:eastAsia="宋体"/>
    </w:rPr>
  </w:style>
  <w:style w:type="paragraph" w:customStyle="1" w:styleId="affff7">
    <w:name w:val="封面标准文稿类别"/>
    <w:basedOn w:val="affff6"/>
    <w:qFormat/>
    <w:pPr>
      <w:framePr w:wrap="around"/>
      <w:spacing w:after="160" w:line="240" w:lineRule="auto"/>
    </w:pPr>
    <w:rPr>
      <w:sz w:val="24"/>
    </w:rPr>
  </w:style>
  <w:style w:type="paragraph" w:customStyle="1" w:styleId="affff8">
    <w:name w:val="封面标准文稿编辑信息"/>
    <w:basedOn w:val="affff7"/>
    <w:qFormat/>
    <w:pPr>
      <w:framePr w:wrap="around"/>
      <w:spacing w:before="180" w:line="180" w:lineRule="exact"/>
    </w:pPr>
    <w:rPr>
      <w:sz w:val="21"/>
    </w:rPr>
  </w:style>
  <w:style w:type="paragraph" w:customStyle="1" w:styleId="affff9">
    <w:name w:val="封面正文"/>
    <w:qFormat/>
    <w:pPr>
      <w:jc w:val="both"/>
    </w:pPr>
  </w:style>
  <w:style w:type="paragraph" w:customStyle="1" w:styleId="af6">
    <w:name w:val="附录标识"/>
    <w:basedOn w:val="aff0"/>
    <w:next w:val="affa"/>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a"/>
    <w:next w:val="affa"/>
    <w:qFormat/>
    <w:pPr>
      <w:ind w:firstLineChars="0" w:firstLine="0"/>
      <w:jc w:val="center"/>
    </w:pPr>
    <w:rPr>
      <w:rFonts w:ascii="黑体" w:eastAsia="黑体"/>
    </w:rPr>
  </w:style>
  <w:style w:type="paragraph" w:customStyle="1" w:styleId="af3">
    <w:name w:val="附录表标号"/>
    <w:basedOn w:val="aff0"/>
    <w:next w:val="affa"/>
    <w:qFormat/>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0"/>
    <w:next w:val="affa"/>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a"/>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b">
    <w:name w:val="附录二级无"/>
    <w:basedOn w:val="af9"/>
    <w:qFormat/>
    <w:pPr>
      <w:tabs>
        <w:tab w:val="clear" w:pos="360"/>
      </w:tabs>
      <w:spacing w:beforeLines="0" w:afterLines="0"/>
    </w:pPr>
    <w:rPr>
      <w:rFonts w:ascii="宋体" w:eastAsia="宋体"/>
      <w:szCs w:val="21"/>
    </w:rPr>
  </w:style>
  <w:style w:type="paragraph" w:customStyle="1" w:styleId="affffc">
    <w:name w:val="附录公式"/>
    <w:basedOn w:val="affa"/>
    <w:next w:val="affa"/>
    <w:link w:val="Char0"/>
    <w:qFormat/>
  </w:style>
  <w:style w:type="character" w:customStyle="1" w:styleId="Char0">
    <w:name w:val="附录公式 Char"/>
    <w:basedOn w:val="Char"/>
    <w:link w:val="affffc"/>
    <w:qFormat/>
    <w:rPr>
      <w:rFonts w:ascii="宋体"/>
      <w:sz w:val="21"/>
      <w:lang w:val="en-US" w:eastAsia="zh-CN" w:bidi="ar-SA"/>
    </w:rPr>
  </w:style>
  <w:style w:type="paragraph" w:customStyle="1" w:styleId="affffd">
    <w:name w:val="附录公式编号制表符"/>
    <w:basedOn w:val="aff0"/>
    <w:next w:val="affa"/>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a"/>
    <w:qFormat/>
    <w:pPr>
      <w:numPr>
        <w:ilvl w:val="4"/>
      </w:numPr>
      <w:outlineLvl w:val="4"/>
    </w:pPr>
  </w:style>
  <w:style w:type="paragraph" w:customStyle="1" w:styleId="affffe">
    <w:name w:val="附录三级无"/>
    <w:basedOn w:val="afa"/>
    <w:qFormat/>
    <w:pPr>
      <w:tabs>
        <w:tab w:val="clear" w:pos="360"/>
      </w:tabs>
      <w:spacing w:beforeLines="0" w:afterLines="0"/>
    </w:pPr>
    <w:rPr>
      <w:rFonts w:ascii="宋体" w:eastAsia="宋体"/>
      <w:szCs w:val="21"/>
    </w:rPr>
  </w:style>
  <w:style w:type="paragraph" w:customStyle="1" w:styleId="afe">
    <w:name w:val="附录数字编号列项（二级）"/>
    <w:qFormat/>
    <w:pPr>
      <w:numPr>
        <w:ilvl w:val="1"/>
        <w:numId w:val="13"/>
      </w:numPr>
    </w:pPr>
    <w:rPr>
      <w:rFonts w:ascii="宋体"/>
      <w:sz w:val="21"/>
    </w:rPr>
  </w:style>
  <w:style w:type="paragraph" w:customStyle="1" w:styleId="afb">
    <w:name w:val="附录四级条标题"/>
    <w:basedOn w:val="afa"/>
    <w:next w:val="affa"/>
    <w:qFormat/>
    <w:pPr>
      <w:numPr>
        <w:ilvl w:val="5"/>
      </w:numPr>
      <w:outlineLvl w:val="5"/>
    </w:pPr>
  </w:style>
  <w:style w:type="paragraph" w:customStyle="1" w:styleId="afffff">
    <w:name w:val="附录四级无"/>
    <w:basedOn w:val="afb"/>
    <w:qFormat/>
    <w:pPr>
      <w:tabs>
        <w:tab w:val="clear" w:pos="360"/>
      </w:tabs>
      <w:spacing w:beforeLines="0" w:afterLines="0"/>
    </w:pPr>
    <w:rPr>
      <w:rFonts w:ascii="宋体" w:eastAsia="宋体"/>
      <w:szCs w:val="21"/>
    </w:rPr>
  </w:style>
  <w:style w:type="paragraph" w:customStyle="1" w:styleId="ab">
    <w:name w:val="附录图标号"/>
    <w:basedOn w:val="aff0"/>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0"/>
    <w:next w:val="affa"/>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a"/>
    <w:qFormat/>
    <w:pPr>
      <w:numPr>
        <w:ilvl w:val="6"/>
      </w:numPr>
      <w:outlineLvl w:val="6"/>
    </w:pPr>
  </w:style>
  <w:style w:type="paragraph" w:customStyle="1" w:styleId="afffff0">
    <w:name w:val="附录五级无"/>
    <w:basedOn w:val="afc"/>
    <w:qFormat/>
    <w:pPr>
      <w:tabs>
        <w:tab w:val="clear" w:pos="360"/>
      </w:tabs>
      <w:spacing w:beforeLines="0" w:afterLines="0"/>
    </w:pPr>
    <w:rPr>
      <w:rFonts w:ascii="宋体" w:eastAsia="宋体"/>
      <w:szCs w:val="21"/>
    </w:rPr>
  </w:style>
  <w:style w:type="paragraph" w:customStyle="1" w:styleId="af7">
    <w:name w:val="附录章标题"/>
    <w:next w:val="affa"/>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a"/>
    <w:qFormat/>
    <w:pPr>
      <w:numPr>
        <w:ilvl w:val="2"/>
      </w:numPr>
      <w:autoSpaceDN w:val="0"/>
      <w:spacing w:beforeLines="50" w:afterLines="50"/>
      <w:outlineLvl w:val="2"/>
    </w:pPr>
  </w:style>
  <w:style w:type="paragraph" w:customStyle="1" w:styleId="afffff1">
    <w:name w:val="附录一级无"/>
    <w:basedOn w:val="af8"/>
    <w:qFormat/>
    <w:pPr>
      <w:tabs>
        <w:tab w:val="clear" w:pos="360"/>
      </w:tabs>
      <w:spacing w:beforeLines="0" w:afterLines="0"/>
    </w:pPr>
    <w:rPr>
      <w:rFonts w:ascii="宋体" w:eastAsia="宋体"/>
      <w:szCs w:val="21"/>
    </w:rPr>
  </w:style>
  <w:style w:type="paragraph" w:customStyle="1" w:styleId="afd">
    <w:name w:val="附录字母编号列项（一级）"/>
    <w:qFormat/>
    <w:pPr>
      <w:numPr>
        <w:numId w:val="13"/>
      </w:numPr>
    </w:pPr>
    <w:rPr>
      <w:rFonts w:ascii="宋体"/>
      <w:sz w:val="21"/>
    </w:rPr>
  </w:style>
  <w:style w:type="paragraph" w:customStyle="1" w:styleId="afffff2">
    <w:name w:val="列项说明"/>
    <w:basedOn w:val="aff0"/>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pPr>
      <w:ind w:leftChars="400" w:left="600" w:hangingChars="200" w:hanging="200"/>
    </w:pPr>
    <w:rPr>
      <w:rFonts w:ascii="宋体"/>
      <w:sz w:val="21"/>
    </w:rPr>
  </w:style>
  <w:style w:type="paragraph" w:customStyle="1" w:styleId="afffff4">
    <w:name w:val="目次、索引正文"/>
    <w:pPr>
      <w:spacing w:line="320" w:lineRule="exact"/>
      <w:jc w:val="both"/>
    </w:pPr>
    <w:rPr>
      <w:rFonts w:ascii="宋体"/>
      <w:sz w:val="21"/>
    </w:rPr>
  </w:style>
  <w:style w:type="paragraph" w:customStyle="1" w:styleId="afffff5">
    <w:name w:val="其他标准标志"/>
    <w:basedOn w:val="afff9"/>
    <w:pPr>
      <w:framePr w:w="6101" w:wrap="around" w:vAnchor="page" w:hAnchor="page" w:x="4673" w:y="942"/>
    </w:pPr>
    <w:rPr>
      <w:w w:val="130"/>
    </w:rPr>
  </w:style>
  <w:style w:type="paragraph" w:customStyle="1" w:styleId="afffff6">
    <w:name w:val="其他标准称谓"/>
    <w:next w:val="aff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pPr>
      <w:framePr w:wrap="around" w:y="15310"/>
      <w:spacing w:line="0" w:lineRule="atLeast"/>
    </w:pPr>
    <w:rPr>
      <w:rFonts w:ascii="黑体" w:eastAsia="黑体"/>
      <w:b w:val="0"/>
    </w:rPr>
  </w:style>
  <w:style w:type="paragraph" w:customStyle="1" w:styleId="afffff8">
    <w:name w:val="前言、引言标题"/>
    <w:next w:val="affa"/>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fff5"/>
    <w:pPr>
      <w:spacing w:beforeLines="0" w:afterLines="0"/>
    </w:pPr>
    <w:rPr>
      <w:rFonts w:ascii="宋体" w:eastAsia="宋体"/>
    </w:rPr>
  </w:style>
  <w:style w:type="paragraph" w:customStyle="1" w:styleId="afffffa">
    <w:name w:val="实施日期"/>
    <w:basedOn w:val="affff2"/>
    <w:pPr>
      <w:framePr w:wrap="around" w:vAnchor="page" w:hAnchor="text"/>
      <w:jc w:val="right"/>
    </w:pPr>
  </w:style>
  <w:style w:type="paragraph" w:customStyle="1" w:styleId="afffffb">
    <w:name w:val="示例后文字"/>
    <w:basedOn w:val="affa"/>
    <w:next w:val="affa"/>
    <w:qFormat/>
    <w:pPr>
      <w:ind w:firstLine="360"/>
    </w:pPr>
    <w:rPr>
      <w:sz w:val="18"/>
    </w:rPr>
  </w:style>
  <w:style w:type="paragraph" w:customStyle="1" w:styleId="a0">
    <w:name w:val="首示例"/>
    <w:next w:val="affa"/>
    <w:link w:val="Char1"/>
    <w:qFormat/>
    <w:pPr>
      <w:numPr>
        <w:numId w:val="15"/>
      </w:numPr>
      <w:tabs>
        <w:tab w:val="left" w:pos="360"/>
      </w:tabs>
      <w:ind w:firstLine="0"/>
    </w:pPr>
    <w:rPr>
      <w:rFonts w:ascii="宋体" w:hAnsi="宋体"/>
      <w:kern w:val="2"/>
      <w:sz w:val="18"/>
      <w:szCs w:val="18"/>
    </w:rPr>
  </w:style>
  <w:style w:type="character" w:customStyle="1" w:styleId="Char1">
    <w:name w:val="首示例 Char"/>
    <w:link w:val="a0"/>
    <w:rPr>
      <w:rFonts w:ascii="宋体" w:hAnsi="宋体"/>
      <w:kern w:val="2"/>
      <w:sz w:val="18"/>
      <w:szCs w:val="18"/>
    </w:rPr>
  </w:style>
  <w:style w:type="paragraph" w:customStyle="1" w:styleId="afffffc">
    <w:name w:val="四级无"/>
    <w:basedOn w:val="a8"/>
    <w:pPr>
      <w:spacing w:beforeLines="0" w:afterLines="0"/>
    </w:pPr>
    <w:rPr>
      <w:rFonts w:ascii="宋体" w:eastAsia="宋体"/>
    </w:rPr>
  </w:style>
  <w:style w:type="paragraph" w:customStyle="1" w:styleId="afffffd">
    <w:name w:val="条文脚注"/>
    <w:basedOn w:val="af1"/>
    <w:pPr>
      <w:numPr>
        <w:numId w:val="0"/>
      </w:numPr>
      <w:jc w:val="both"/>
    </w:pPr>
  </w:style>
  <w:style w:type="paragraph" w:customStyle="1" w:styleId="afffffe">
    <w:name w:val="图标脚注说明"/>
    <w:basedOn w:val="affa"/>
    <w:pPr>
      <w:ind w:left="840" w:firstLineChars="0" w:hanging="420"/>
    </w:pPr>
    <w:rPr>
      <w:sz w:val="18"/>
      <w:szCs w:val="18"/>
    </w:rPr>
  </w:style>
  <w:style w:type="paragraph" w:customStyle="1" w:styleId="a3">
    <w:name w:val="图表脚注说明"/>
    <w:basedOn w:val="aff0"/>
    <w:pPr>
      <w:numPr>
        <w:numId w:val="16"/>
      </w:numPr>
    </w:pPr>
    <w:rPr>
      <w:rFonts w:ascii="宋体"/>
      <w:sz w:val="18"/>
      <w:szCs w:val="18"/>
    </w:rPr>
  </w:style>
  <w:style w:type="paragraph" w:customStyle="1" w:styleId="affffff">
    <w:name w:val="图的脚注"/>
    <w:next w:val="affa"/>
    <w:qFormat/>
    <w:pPr>
      <w:widowControl w:val="0"/>
      <w:ind w:leftChars="200" w:left="840" w:hangingChars="200" w:hanging="420"/>
      <w:jc w:val="both"/>
    </w:pPr>
    <w:rPr>
      <w:rFonts w:ascii="宋体"/>
      <w:sz w:val="1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pPr>
      <w:spacing w:beforeLines="0" w:afterLines="0"/>
    </w:pPr>
    <w:rPr>
      <w:rFonts w:ascii="宋体" w:eastAsia="宋体"/>
    </w:rPr>
  </w:style>
  <w:style w:type="paragraph" w:customStyle="1" w:styleId="affffff2">
    <w:name w:val="一级无"/>
    <w:basedOn w:val="a6"/>
    <w:pPr>
      <w:spacing w:beforeLines="0" w:afterLines="0"/>
    </w:pPr>
    <w:rPr>
      <w:rFonts w:ascii="宋体" w:eastAsia="宋体"/>
    </w:rPr>
  </w:style>
  <w:style w:type="paragraph" w:customStyle="1" w:styleId="af5">
    <w:name w:val="正文表标题"/>
    <w:next w:val="affa"/>
    <w:pPr>
      <w:numPr>
        <w:numId w:val="17"/>
      </w:numPr>
      <w:tabs>
        <w:tab w:val="left" w:pos="360"/>
      </w:tabs>
      <w:spacing w:beforeLines="50" w:afterLines="50"/>
      <w:jc w:val="center"/>
    </w:pPr>
    <w:rPr>
      <w:rFonts w:ascii="黑体" w:eastAsia="黑体"/>
      <w:sz w:val="21"/>
    </w:rPr>
  </w:style>
  <w:style w:type="paragraph" w:customStyle="1" w:styleId="affffff3">
    <w:name w:val="正文公式编号制表符"/>
    <w:basedOn w:val="affa"/>
    <w:next w:val="affa"/>
    <w:qFormat/>
    <w:pPr>
      <w:ind w:firstLineChars="0" w:firstLine="0"/>
    </w:pPr>
  </w:style>
  <w:style w:type="paragraph" w:customStyle="1" w:styleId="a2">
    <w:name w:val="正文图标题"/>
    <w:next w:val="affa"/>
    <w:pPr>
      <w:numPr>
        <w:numId w:val="18"/>
      </w:numPr>
      <w:spacing w:beforeLines="50" w:afterLines="50"/>
      <w:jc w:val="center"/>
    </w:pPr>
    <w:rPr>
      <w:rFonts w:ascii="黑体" w:eastAsia="黑体"/>
      <w:sz w:val="21"/>
    </w:rPr>
  </w:style>
  <w:style w:type="paragraph" w:customStyle="1" w:styleId="affffff4">
    <w:name w:val="终结线"/>
    <w:basedOn w:val="aff0"/>
    <w:pPr>
      <w:framePr w:hSpace="181" w:vSpace="181" w:wrap="around" w:vAnchor="text" w:hAnchor="margin" w:xAlign="center" w:y="285"/>
    </w:pPr>
  </w:style>
  <w:style w:type="paragraph" w:customStyle="1" w:styleId="affffff5">
    <w:name w:val="其他发布日期"/>
    <w:basedOn w:val="affff2"/>
    <w:pPr>
      <w:framePr w:wrap="around" w:vAnchor="page" w:hAnchor="text" w:x="1419"/>
    </w:pPr>
  </w:style>
  <w:style w:type="paragraph" w:customStyle="1" w:styleId="affffff6">
    <w:name w:val="其他实施日期"/>
    <w:basedOn w:val="afffffa"/>
    <w:pPr>
      <w:framePr w:wrap="around"/>
    </w:pPr>
  </w:style>
  <w:style w:type="paragraph" w:customStyle="1" w:styleId="22">
    <w:name w:val="封面标准名称2"/>
    <w:basedOn w:val="affff4"/>
    <w:pPr>
      <w:framePr w:wrap="around" w:y="4469"/>
      <w:spacing w:beforeLines="630"/>
    </w:pPr>
  </w:style>
  <w:style w:type="paragraph" w:customStyle="1" w:styleId="23">
    <w:name w:val="封面标准英文名称2"/>
    <w:basedOn w:val="affff5"/>
    <w:pPr>
      <w:framePr w:wrap="around" w:y="4469"/>
    </w:pPr>
  </w:style>
  <w:style w:type="paragraph" w:customStyle="1" w:styleId="24">
    <w:name w:val="封面一致性程度标识2"/>
    <w:basedOn w:val="affff6"/>
    <w:pPr>
      <w:framePr w:wrap="around" w:y="4469"/>
    </w:pPr>
  </w:style>
  <w:style w:type="paragraph" w:customStyle="1" w:styleId="25">
    <w:name w:val="封面标准文稿类别2"/>
    <w:basedOn w:val="affff7"/>
    <w:pPr>
      <w:framePr w:wrap="around" w:y="4469"/>
    </w:pPr>
  </w:style>
  <w:style w:type="paragraph" w:customStyle="1" w:styleId="26">
    <w:name w:val="封面标准文稿编辑信息2"/>
    <w:basedOn w:val="affff8"/>
    <w:pPr>
      <w:framePr w:wrap="around" w:y="44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1"/>
    <customShpInfo spid="_x0000_s1030"/>
    <customShpInfo spid="_x0000_s1029"/>
    <customShpInfo spid="_x0000_s1032"/>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4A151-1BEE-474D-9B75-CEEBE97C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5</Pages>
  <Words>321</Words>
  <Characters>1831</Characters>
  <Application>Microsoft Office Word</Application>
  <DocSecurity>0</DocSecurity>
  <Lines>15</Lines>
  <Paragraphs>4</Paragraphs>
  <ScaleCrop>false</ScaleCrop>
  <Company>zle</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任青考</cp:lastModifiedBy>
  <cp:revision>46</cp:revision>
  <dcterms:created xsi:type="dcterms:W3CDTF">2024-04-09T07:35:00Z</dcterms:created>
  <dcterms:modified xsi:type="dcterms:W3CDTF">2025-05-30T01:33:00Z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4C71262197F34B70B1428A60E7C75B4C</vt:lpwstr>
  </property>
</Properties>
</file>